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rPr/>
      </w:pPr>
      <w:r>
        <w:rPr/>
        <w:t>Załącznik do rozporządzenia Ministra Klimatu i Środowiska</w:t>
      </w:r>
    </w:p>
    <w:p>
      <w:pPr>
        <w:pStyle w:val="OZNZACZNIKAwskazanienrzacznika"/>
        <w:rPr/>
      </w:pPr>
      <w:r>
        <w:rPr/>
        <w:t>z dnia 3 stycznia 2022 r. (poz.</w:t>
      </w:r>
      <w:r>
        <w:rPr/>
        <w:t>2</w:t>
      </w:r>
      <w:r>
        <w:rPr/>
        <w:t>)</w:t>
      </w:r>
    </w:p>
    <w:p>
      <w:pPr>
        <w:pStyle w:val="OZNRODZAKTUtznustawalubrozporzdzenieiorganwydajcy"/>
        <w:rPr/>
      </w:pPr>
      <w:r>
        <w:rPr/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</w:r>
    </w:p>
    <w:p>
      <w:pPr>
        <w:pStyle w:val="Normal"/>
        <w:widowControl/>
        <w:spacing w:lineRule="auto" w:line="252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1"/>
        <w:gridCol w:w="355"/>
        <w:gridCol w:w="356"/>
        <w:gridCol w:w="353"/>
        <w:gridCol w:w="354"/>
        <w:gridCol w:w="354"/>
        <w:gridCol w:w="356"/>
        <w:gridCol w:w="353"/>
        <w:gridCol w:w="353"/>
        <w:gridCol w:w="354"/>
        <w:gridCol w:w="357"/>
        <w:gridCol w:w="352"/>
        <w:gridCol w:w="353"/>
        <w:gridCol w:w="355"/>
        <w:gridCol w:w="354"/>
        <w:gridCol w:w="355"/>
        <w:gridCol w:w="353"/>
        <w:gridCol w:w="354"/>
        <w:gridCol w:w="354"/>
        <w:gridCol w:w="355"/>
        <w:gridCol w:w="354"/>
        <w:gridCol w:w="358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835" cy="220345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200" cy="219710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4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0"/>
        </w:numPr>
        <w:spacing w:lineRule="auto" w:line="264" w:before="0" w:after="0"/>
        <w:ind w:left="720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pacing w:lineRule="auto" w:line="264" w:before="0" w:after="0"/>
        <w:ind w:left="720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pacing w:lineRule="auto" w:line="264" w:before="0" w:after="0"/>
        <w:ind w:left="720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2. </w:t>
      </w: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3. </w:t>
      </w: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8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8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1" w:tblpY="18"/>
        <w:tblW w:w="3777" w:type="dxa"/>
        <w:jc w:val="left"/>
        <w:tblInd w:w="108" w:type="dxa"/>
        <w:tblCellMar>
          <w:top w:w="24" w:type="dxa"/>
          <w:left w:w="108" w:type="dxa"/>
          <w:bottom w:w="0" w:type="dxa"/>
          <w:right w:w="19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5"/>
        <w:gridCol w:w="998"/>
        <w:gridCol w:w="218"/>
        <w:gridCol w:w="219"/>
        <w:gridCol w:w="218"/>
        <w:gridCol w:w="217"/>
        <w:gridCol w:w="218"/>
        <w:gridCol w:w="595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80" w:after="0"/>
              <w:ind w:left="120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8"/>
                <w:lang w:eastAsia="pl-PL"/>
              </w:rPr>
              <w:t>wyniosła</w:t>
            </w: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sz w:val="28"/>
                <w:szCs w:val="22"/>
                <w:lang w:eastAsia="pl-PL"/>
              </w:rPr>
              <w:t>zł</w:t>
            </w:r>
            <w:r>
              <w:rPr>
                <w:rFonts w:eastAsia="Arial" w:cs="Times New Roman"/>
                <w:color w:val="000000"/>
                <w:sz w:val="32"/>
                <w:szCs w:val="22"/>
                <w:lang w:eastAsia="pl-PL"/>
              </w:rPr>
              <w:t>,</w:t>
            </w:r>
            <w:r>
              <w:rPr>
                <w:rFonts w:eastAsia="Arial" w:cs="Times New Roman"/>
                <w:color w:val="DDDDDD"/>
                <w:sz w:val="28"/>
                <w:szCs w:val="22"/>
                <w:lang w:eastAsia="pl-PL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-21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28"/>
                <w:szCs w:val="22"/>
                <w:lang w:eastAsia="pl-PL"/>
              </w:rPr>
              <w:t xml:space="preserve"> </w:t>
            </w:r>
          </w:p>
        </w:tc>
      </w:tr>
    </w:tbl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9" w:name="_Hlk91753249"/>
      <w:bookmarkEnd w:id="9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6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6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40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01511"/>
            <w:bookmarkEnd w:id="1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20411"/>
            <w:bookmarkEnd w:id="12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3" w:name="_Hlk5193732311"/>
            <w:bookmarkEnd w:id="13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4" w:name="_Hlk51937304"/>
      <w:bookmarkEnd w:id="14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5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6" w:name="_Hlk5193741011"/>
            <w:bookmarkEnd w:id="16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bookmarkEnd w:id="17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Start w:id="19" w:name="_Hlk519373921"/>
      <w:bookmarkEnd w:id="18"/>
      <w:bookmarkEnd w:id="19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20" w:name="_Hlk5193750311"/>
            <w:bookmarkEnd w:id="20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1" w:name="_Hlk519374321"/>
      <w:bookmarkStart w:id="22" w:name="_Hlk519374321"/>
      <w:bookmarkEnd w:id="22"/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4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3" w:name="_Hlk92095158"/>
      <w:bookmarkEnd w:id="23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6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4" w:name="_Hlk51942783"/>
      <w:bookmarkStart w:id="25" w:name="_Hlk51942783"/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</w:t>
      </w:r>
      <w:bookmarkStart w:id="26" w:name="_GoBack"/>
      <w:bookmarkEnd w:id="26"/>
      <w:r>
        <w:rPr>
          <w:rFonts w:eastAsia="Arial" w:cs="Times New Roman"/>
          <w:color w:val="000000"/>
          <w:sz w:val="20"/>
        </w:rPr>
        <w:t>odpis wnioskodawcy</w:t>
      </w:r>
      <w:bookmarkEnd w:id="25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7" w:name="_Hlk51941988"/>
      <w:bookmarkEnd w:id="27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8" w:name="_Hlk51941943"/>
      <w:bookmarkEnd w:id="28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2"/>
        <w:gridCol w:w="499"/>
        <w:gridCol w:w="344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LibreOffice/6.4.0.3$Windows_X86_64 LibreOffice_project/b0a288ab3d2d4774cb44b62f04d5d28733ac6df8</Application>
  <Pages>10</Pages>
  <Words>2784</Words>
  <Characters>18701</Characters>
  <CharactersWithSpaces>21642</CharactersWithSpaces>
  <Paragraphs>262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2022-01-03T09:35:00Z</dcterms:created>
  <dc:creator>Grądzik Paulina</dc:creator>
  <dc:description/>
  <dc:language>pl-PL</dc:language>
  <cp:lastModifiedBy/>
  <cp:lastPrinted>2022-01-03T12:37:00Z</cp:lastPrinted>
  <dcterms:modified xsi:type="dcterms:W3CDTF">2022-01-05T09:41:49Z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