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8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8"/>
          <w:shd w:fill="auto" w:val="clear"/>
        </w:rPr>
        <w:t>WNIOSEK O OBJĘCIE NAUKĄ JĘZYKA POLSKIEGO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8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8"/>
          <w:shd w:fill="auto" w:val="clear"/>
        </w:rPr>
        <w:t xml:space="preserve">ЗАЯВА 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center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8"/>
          <w:shd w:fill="auto" w:val="clear"/>
        </w:rPr>
        <w:t>на вивчення польської мови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i/>
          <w:i/>
          <w:color w:val="auto"/>
          <w:spacing w:val="0"/>
          <w:sz w:val="22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2"/>
          <w:shd w:fill="auto" w:val="clear"/>
        </w:rPr>
        <w:t>Należy wypełniać drukowanymi literami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i/>
          <w:i/>
          <w:color w:val="auto"/>
          <w:spacing w:val="0"/>
          <w:sz w:val="22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2"/>
          <w:shd w:fill="auto" w:val="clear"/>
        </w:rPr>
        <w:t>Заяву потрібно заповнити  друкованими літерами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tbl>
      <w:tblPr>
        <w:tblW w:w="87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74"/>
        <w:gridCol w:w="3909"/>
        <w:gridCol w:w="2621"/>
      </w:tblGrid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both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Imię / Ім’я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both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Nazwisko / Прізвище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Wiek / вік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Płeć / стать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kobieta / жінка                             mężczyzna / чоловік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br/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hd w:fill="auto" w:val="clear"/>
              </w:rPr>
              <w:t>zaznaczyć właściwe krzyżykiem   (X) відзначити відповідь хрестиком (Х)</w:t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Adres obecnego </w:t>
              <w:br/>
              <w:t>zamieszkania/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Адрес місця проживання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Data  przekroczenia granicy R.P.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Дата перетину Українсько – Польського кордону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Numer PESEL/ номер ПЕСЕЛ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Telefon kontaktowy /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Номер телефону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status UKR / статус УКР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Poziom znajomości języka polskiego  w mowie zaznacz krzyżykiem  (X)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Рівень знання польської мови в мовленні відзначити хрестиком  ( Х)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Мовлення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>Поганий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Середній </w:t>
            </w:r>
          </w:p>
        </w:tc>
      </w:tr>
      <w:tr>
        <w:trPr>
          <w:trHeight w:val="1" w:hRule="atLeast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Письмо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Поганий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76" w:before="0" w:after="200"/>
              <w:ind w:left="0" w:right="0" w:hanging="0"/>
              <w:jc w:val="center"/>
              <w:rPr>
                <w:rFonts w:ascii="Arial" w:hAnsi="Arial" w:eastAsia="Arial" w:cs="Arial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hd w:fill="auto" w:val="clear"/>
              </w:rPr>
              <w:t xml:space="preserve">Середній </w:t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Повідомляю про те що на території Польщі перебуваю на підставі: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br/>
        <w:t xml:space="preserve">1)  маю дозвіл  на постійне перебування        </w:t>
        <w:br/>
        <w:t xml:space="preserve">2) маю дозвіл на тимчасове перебування 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Відповідно до арт. 14 уст. 1 і 2 розпорядження Регламенту (ЄС) 2016/679 Європейського Парламенту та Ради від 27 квітня 2016 року про захист фізичних осіб у зв’язку з обробкою персональних даних та про вільний рух таких даних та скасування Директиви 95/46 / ЄС Положення про захист даних “РОДО”) ми повідомляємо :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Адміністратор персональних даних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Адміністратором ваших персональних даних є </w:t>
      </w: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 є міський голова міста Устка  -  Міська ратуша , 76-270 Устка, вул. о. Кардиналa Стефанa Вишинськoгo 3 ( далі – Адміністратор).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Ви можете зв'язатися з адміністратором: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  </w:t>
      </w: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листом за адресою: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  </w:t>
      </w: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вул. о. Кардинала Стефана Вишинського 3 76-270 Устка,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  </w:t>
      </w: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за телефоном - 59 8154300,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  </w:t>
      </w: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факс - 59 8152900,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- електронною поштою: </w:t>
      </w:r>
      <w:hyperlink r:id="rId2">
        <w:r>
          <w:rPr>
            <w:rFonts w:eastAsia="Arial" w:cs="Arial" w:ascii="Arial" w:hAnsi="Arial"/>
            <w:color w:val="0000FF"/>
            <w:spacing w:val="0"/>
            <w:sz w:val="24"/>
            <w:u w:val="single"/>
            <w:shd w:fill="auto" w:val="clear"/>
          </w:rPr>
          <w:t>bom1@um.ustka.pl</w:t>
        </w:r>
      </w:hyperlink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i/>
          <w:i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Iнспектор  із захисту даних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Адміністратор призначив Уповноваженого із захисту даних( далі- Інспектор), до якого ви можете звертатися з усіх питань, що стосуються обробки персональних даних та реалізації прав, пов’язаних з обробкою даних.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З інспектором можна зв’язатися на iod@um.ustka.pl.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i/>
          <w:i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Цілі обробки та правові основи обробки персональних даних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i/>
          <w:i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b/>
          <w:b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Ваші дані обробляються відповідно вимогам законодавства, зокрема: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прийняття заяви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реалізація навчання польської мови для осіб котрі зголоситися</w:t>
      </w:r>
    </w:p>
    <w:p>
      <w:pPr>
        <w:pStyle w:val="Normal"/>
        <w:suppressAutoHyphens w:val="true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 xml:space="preserve">- архівування справ </w:t>
      </w:r>
    </w:p>
    <w:p>
      <w:pPr>
        <w:pStyle w:val="Normal"/>
        <w:bidi w:val="0"/>
        <w:spacing w:lineRule="exact" w:line="240" w:before="0" w:after="20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Правовою підставою для обробки ваших персональних даних є ст. 6 (1) (c) RODO (тобто обробка необхідна для виконання завдання, яке реалізується в рамках здійснення державних повноважень покладених на адміністратора)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i/>
          <w:i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Термін зберігання персональних даних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b/>
          <w:b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Персональні дані зберігатимуться протягом 5 років з 1 січня року, наступного за роком подання декларації.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i/>
          <w:i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b/>
          <w:b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Одержувачі даних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Адміністратор не розголошує відомості стосовно володільців персональних даних іншим суб'єктам. Єдиними одержувачами даних можуть бути суб'єкти, яким надано доступ до цих даних відповідно до законодавства.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120"/>
        <w:ind w:left="0" w:right="0" w:hanging="0"/>
        <w:jc w:val="both"/>
        <w:rPr>
          <w:rFonts w:ascii="Arial" w:hAnsi="Arial" w:eastAsia="Arial" w:cs="Arial"/>
          <w:i/>
          <w:i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Права пов’язані з обробкою персональних даних та прийняттям автоматизованих рішень.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 xml:space="preserve">Ваші права стосовно обробки персональних даних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право на доступ до ваших персональних даних, за винятком заявника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право вимагати виправлення ваших персональних даних,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право вимагати видалення ваших персональних даних у ситуації, коли обробка даних є неправомірною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- право обмеження обробки ваших персональних даних.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Щоб скористатися наведеними вище правами, зверніться до Адміністратора або нашого Інспектора  із захисту даних.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b/>
          <w:b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i/>
          <w:color w:val="000000"/>
          <w:spacing w:val="0"/>
          <w:sz w:val="24"/>
          <w:shd w:fill="auto" w:val="clear"/>
        </w:rPr>
        <w:t>Право на подання скарги до органу влади</w:t>
      </w:r>
    </w:p>
    <w:p>
      <w:pPr>
        <w:pStyle w:val="Normal"/>
        <w:suppressAutoHyphens w:val="true"/>
        <w:bidi w:val="0"/>
        <w:spacing w:lineRule="exact" w:line="240" w:before="0" w:after="2"/>
        <w:ind w:left="0" w:right="0" w:hanging="10"/>
        <w:jc w:val="both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4"/>
          <w:shd w:fill="auto" w:val="clear"/>
        </w:rPr>
        <w:t>Ви також маєте право подати скаргу до наглядового органу, який займається захистом персональних даних, тобто до Голови Управління із захисту персональних даних.</w:t>
      </w:r>
    </w:p>
    <w:p>
      <w:pPr>
        <w:pStyle w:val="Normal"/>
        <w:suppressAutoHyphens w:val="true"/>
        <w:bidi w:val="0"/>
        <w:spacing w:lineRule="exact" w:line="360" w:before="0" w:after="20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m1@um.ustk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4</Pages>
  <Words>474</Words>
  <Characters>2912</Characters>
  <CharactersWithSpaces>3406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