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F9" w:rsidRDefault="00A94FF9" w:rsidP="00595EB1">
      <w:pPr>
        <w:spacing w:after="0" w:line="240" w:lineRule="auto"/>
        <w:jc w:val="both"/>
        <w:rPr>
          <w:b/>
          <w:bCs/>
          <w:szCs w:val="18"/>
        </w:rPr>
      </w:pPr>
      <w:bookmarkStart w:id="0" w:name="_Toc438654647"/>
      <w:bookmarkStart w:id="1" w:name="_Toc438992427"/>
    </w:p>
    <w:p w:rsidR="00A94FF9" w:rsidRDefault="00A94FF9" w:rsidP="00A94FF9">
      <w:pPr>
        <w:spacing w:after="0" w:line="240" w:lineRule="auto"/>
        <w:jc w:val="center"/>
        <w:rPr>
          <w:b/>
          <w:bCs/>
          <w:szCs w:val="18"/>
        </w:rPr>
      </w:pPr>
      <w:r>
        <w:rPr>
          <w:b/>
          <w:bCs/>
          <w:szCs w:val="18"/>
        </w:rPr>
        <w:t>Wyciąg z Lokalnej Strategii Rozwoju SGR z naniesionymi zmianami</w:t>
      </w:r>
    </w:p>
    <w:p w:rsidR="00A94FF9" w:rsidRDefault="00A94FF9" w:rsidP="00595EB1">
      <w:pPr>
        <w:spacing w:after="0" w:line="240" w:lineRule="auto"/>
        <w:jc w:val="both"/>
        <w:rPr>
          <w:b/>
          <w:bCs/>
          <w:szCs w:val="18"/>
        </w:rPr>
      </w:pPr>
    </w:p>
    <w:p w:rsidR="00595EB1" w:rsidRPr="00595EB1" w:rsidRDefault="00595EB1" w:rsidP="00595EB1">
      <w:pPr>
        <w:spacing w:after="0" w:line="240" w:lineRule="auto"/>
        <w:jc w:val="both"/>
        <w:rPr>
          <w:bCs/>
          <w:szCs w:val="18"/>
        </w:rPr>
      </w:pPr>
      <w:r w:rsidRPr="00595EB1">
        <w:rPr>
          <w:b/>
          <w:bCs/>
          <w:szCs w:val="18"/>
        </w:rPr>
        <w:t xml:space="preserve">Tabela </w:t>
      </w:r>
      <w:r w:rsidRPr="00595EB1">
        <w:rPr>
          <w:b/>
          <w:bCs/>
          <w:szCs w:val="18"/>
        </w:rPr>
        <w:fldChar w:fldCharType="begin"/>
      </w:r>
      <w:r w:rsidRPr="00595EB1">
        <w:rPr>
          <w:b/>
          <w:bCs/>
          <w:szCs w:val="18"/>
        </w:rPr>
        <w:instrText xml:space="preserve"> SEQ Tabela \* ARABIC </w:instrText>
      </w:r>
      <w:r w:rsidRPr="00595EB1">
        <w:rPr>
          <w:b/>
          <w:bCs/>
          <w:szCs w:val="18"/>
        </w:rPr>
        <w:fldChar w:fldCharType="separate"/>
      </w:r>
      <w:r w:rsidRPr="00595EB1">
        <w:rPr>
          <w:b/>
          <w:bCs/>
          <w:noProof/>
          <w:szCs w:val="18"/>
        </w:rPr>
        <w:t>23</w:t>
      </w:r>
      <w:r w:rsidRPr="00595EB1">
        <w:rPr>
          <w:b/>
          <w:bCs/>
          <w:szCs w:val="18"/>
        </w:rPr>
        <w:fldChar w:fldCharType="end"/>
      </w:r>
      <w:r w:rsidRPr="00595EB1">
        <w:rPr>
          <w:b/>
          <w:bCs/>
          <w:szCs w:val="18"/>
        </w:rPr>
        <w:t>.</w:t>
      </w:r>
      <w:r w:rsidRPr="00595EB1">
        <w:rPr>
          <w:bCs/>
          <w:szCs w:val="18"/>
        </w:rPr>
        <w:t xml:space="preserve"> Cele i wskaźniki</w:t>
      </w:r>
      <w:bookmarkEnd w:id="0"/>
      <w:bookmarkEnd w:id="1"/>
    </w:p>
    <w:tbl>
      <w:tblPr>
        <w:tblStyle w:val="RozdziaV"/>
        <w:tblW w:w="5000" w:type="pct"/>
        <w:tblLook w:val="04A0" w:firstRow="1" w:lastRow="0" w:firstColumn="1" w:lastColumn="0" w:noHBand="0" w:noVBand="1"/>
      </w:tblPr>
      <w:tblGrid>
        <w:gridCol w:w="746"/>
        <w:gridCol w:w="2055"/>
        <w:gridCol w:w="4778"/>
        <w:gridCol w:w="919"/>
        <w:gridCol w:w="1536"/>
        <w:gridCol w:w="995"/>
        <w:gridCol w:w="3191"/>
      </w:tblGrid>
      <w:tr w:rsidR="00595EB1" w:rsidRPr="00595EB1" w:rsidTr="00595E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tcW w:w="262" w:type="pct"/>
          </w:tcPr>
          <w:p w:rsidR="00595EB1" w:rsidRPr="00595EB1" w:rsidRDefault="00595EB1" w:rsidP="00595EB1">
            <w:pPr>
              <w:rPr>
                <w:bCs/>
              </w:rPr>
            </w:pPr>
            <w:r w:rsidRPr="00595EB1">
              <w:t>2.0</w:t>
            </w:r>
          </w:p>
        </w:tc>
        <w:tc>
          <w:tcPr>
            <w:tcW w:w="723" w:type="pct"/>
          </w:tcPr>
          <w:p w:rsidR="00595EB1" w:rsidRPr="00595EB1" w:rsidRDefault="00595EB1" w:rsidP="00595EB1">
            <w:r w:rsidRPr="00595EB1">
              <w:t>Cel ogólny 2</w:t>
            </w:r>
          </w:p>
        </w:tc>
        <w:tc>
          <w:tcPr>
            <w:tcW w:w="4015" w:type="pct"/>
            <w:gridSpan w:val="5"/>
          </w:tcPr>
          <w:p w:rsidR="00595EB1" w:rsidRPr="00595EB1" w:rsidRDefault="00595EB1" w:rsidP="00595EB1">
            <w:pPr>
              <w:ind w:left="70"/>
              <w:contextualSpacing/>
              <w:rPr>
                <w:rFonts w:eastAsia="Times New Roman" w:cs="Times New Roman"/>
                <w:lang w:eastAsia="pl-PL"/>
              </w:rPr>
            </w:pPr>
            <w:r w:rsidRPr="00595EB1">
              <w:t>Efektywne zarządzanie zasobami i rozwój gospodarczy</w:t>
            </w:r>
          </w:p>
        </w:tc>
      </w:tr>
      <w:tr w:rsidR="00595EB1" w:rsidRPr="00595EB1" w:rsidTr="00595EB1">
        <w:trPr>
          <w:trHeight w:val="270"/>
        </w:trPr>
        <w:tc>
          <w:tcPr>
            <w:tcW w:w="262" w:type="pct"/>
            <w:shd w:val="clear" w:color="auto" w:fill="D9D9D9" w:themeFill="background1" w:themeFillShade="D9"/>
          </w:tcPr>
          <w:p w:rsidR="00595EB1" w:rsidRPr="00595EB1" w:rsidRDefault="00595EB1" w:rsidP="00595EB1">
            <w:pPr>
              <w:spacing w:after="60"/>
              <w:rPr>
                <w:b/>
                <w:bCs/>
              </w:rPr>
            </w:pPr>
            <w:r w:rsidRPr="00595EB1">
              <w:t>2.1</w:t>
            </w:r>
          </w:p>
        </w:tc>
        <w:tc>
          <w:tcPr>
            <w:tcW w:w="723" w:type="pct"/>
            <w:vMerge w:val="restart"/>
            <w:shd w:val="clear" w:color="auto" w:fill="D9D9D9" w:themeFill="background1" w:themeFillShade="D9"/>
          </w:tcPr>
          <w:p w:rsidR="00595EB1" w:rsidRPr="00595EB1" w:rsidRDefault="00595EB1" w:rsidP="00595EB1">
            <w:pPr>
              <w:spacing w:after="60"/>
            </w:pPr>
            <w:r w:rsidRPr="00595EB1">
              <w:t>Cele szczegółowe</w:t>
            </w:r>
          </w:p>
        </w:tc>
        <w:tc>
          <w:tcPr>
            <w:tcW w:w="4015" w:type="pct"/>
            <w:gridSpan w:val="5"/>
            <w:shd w:val="clear" w:color="auto" w:fill="D9D9D9" w:themeFill="background1" w:themeFillShade="D9"/>
          </w:tcPr>
          <w:p w:rsidR="00595EB1" w:rsidRPr="00595EB1" w:rsidRDefault="00595EB1" w:rsidP="00595EB1">
            <w:pPr>
              <w:spacing w:after="60"/>
              <w:jc w:val="both"/>
              <w:rPr>
                <w:rFonts w:eastAsia="Times New Roman" w:cs="Times New Roman"/>
                <w:lang w:eastAsia="pl-PL"/>
              </w:rPr>
            </w:pPr>
            <w:r w:rsidRPr="00595EB1">
              <w:t>2.1. Tworzenie i rozwój działalności, w szczególności opartych o zasoby, kulturę i specyfikę obszaru</w:t>
            </w:r>
          </w:p>
        </w:tc>
      </w:tr>
      <w:tr w:rsidR="00595EB1" w:rsidRPr="00595EB1" w:rsidTr="00595EB1">
        <w:trPr>
          <w:trHeight w:val="260"/>
        </w:trPr>
        <w:tc>
          <w:tcPr>
            <w:tcW w:w="262" w:type="pct"/>
            <w:shd w:val="clear" w:color="auto" w:fill="D9D9D9" w:themeFill="background1" w:themeFillShade="D9"/>
          </w:tcPr>
          <w:p w:rsidR="00595EB1" w:rsidRPr="00595EB1" w:rsidRDefault="00595EB1" w:rsidP="00595EB1">
            <w:pPr>
              <w:spacing w:after="60"/>
              <w:rPr>
                <w:b/>
                <w:bCs/>
              </w:rPr>
            </w:pPr>
            <w:r w:rsidRPr="00595EB1">
              <w:t>2.2</w:t>
            </w:r>
          </w:p>
        </w:tc>
        <w:tc>
          <w:tcPr>
            <w:tcW w:w="723" w:type="pct"/>
            <w:vMerge/>
            <w:shd w:val="clear" w:color="auto" w:fill="D9D9D9" w:themeFill="background1" w:themeFillShade="D9"/>
          </w:tcPr>
          <w:p w:rsidR="00595EB1" w:rsidRPr="00595EB1" w:rsidRDefault="00595EB1" w:rsidP="00595EB1">
            <w:pPr>
              <w:spacing w:after="60"/>
              <w:rPr>
                <w:color w:val="FF0000"/>
              </w:rPr>
            </w:pPr>
          </w:p>
        </w:tc>
        <w:tc>
          <w:tcPr>
            <w:tcW w:w="4015" w:type="pct"/>
            <w:gridSpan w:val="5"/>
            <w:shd w:val="clear" w:color="auto" w:fill="D9D9D9" w:themeFill="background1" w:themeFillShade="D9"/>
          </w:tcPr>
          <w:p w:rsidR="00595EB1" w:rsidRPr="00595EB1" w:rsidRDefault="00595EB1" w:rsidP="00595EB1">
            <w:pPr>
              <w:spacing w:after="60"/>
              <w:jc w:val="both"/>
            </w:pPr>
            <w:r w:rsidRPr="00595EB1">
              <w:t>2.2. Zachowanie stanu środowiska naturalnego</w:t>
            </w:r>
          </w:p>
        </w:tc>
      </w:tr>
      <w:tr w:rsidR="00595EB1" w:rsidRPr="00595EB1" w:rsidTr="00595EB1">
        <w:trPr>
          <w:trHeight w:val="264"/>
        </w:trPr>
        <w:tc>
          <w:tcPr>
            <w:tcW w:w="262" w:type="pct"/>
            <w:shd w:val="clear" w:color="auto" w:fill="D9D9D9" w:themeFill="background1" w:themeFillShade="D9"/>
          </w:tcPr>
          <w:p w:rsidR="00595EB1" w:rsidRPr="00595EB1" w:rsidRDefault="00595EB1" w:rsidP="00595EB1">
            <w:pPr>
              <w:spacing w:after="60"/>
              <w:rPr>
                <w:b/>
                <w:bCs/>
              </w:rPr>
            </w:pPr>
            <w:r w:rsidRPr="00595EB1">
              <w:t>2.3</w:t>
            </w:r>
          </w:p>
        </w:tc>
        <w:tc>
          <w:tcPr>
            <w:tcW w:w="723" w:type="pct"/>
            <w:vMerge/>
            <w:shd w:val="clear" w:color="auto" w:fill="D9D9D9" w:themeFill="background1" w:themeFillShade="D9"/>
          </w:tcPr>
          <w:p w:rsidR="00595EB1" w:rsidRPr="00595EB1" w:rsidRDefault="00595EB1" w:rsidP="00595EB1">
            <w:pPr>
              <w:spacing w:after="60"/>
              <w:rPr>
                <w:color w:val="FF0000"/>
              </w:rPr>
            </w:pPr>
          </w:p>
        </w:tc>
        <w:tc>
          <w:tcPr>
            <w:tcW w:w="4015" w:type="pct"/>
            <w:gridSpan w:val="5"/>
            <w:shd w:val="clear" w:color="auto" w:fill="D9D9D9" w:themeFill="background1" w:themeFillShade="D9"/>
          </w:tcPr>
          <w:p w:rsidR="00595EB1" w:rsidRPr="00595EB1" w:rsidRDefault="00595EB1" w:rsidP="00595EB1">
            <w:pPr>
              <w:spacing w:after="60"/>
              <w:jc w:val="both"/>
            </w:pPr>
            <w:r w:rsidRPr="00595EB1">
              <w:t>2.3. Zwiększenie atrakcyjności i różnorodności turystycznej obszaru</w:t>
            </w:r>
          </w:p>
        </w:tc>
      </w:tr>
      <w:tr w:rsidR="00595EB1" w:rsidRPr="00595EB1" w:rsidTr="00595EB1">
        <w:trPr>
          <w:trHeight w:val="1134"/>
        </w:trPr>
        <w:tc>
          <w:tcPr>
            <w:tcW w:w="262" w:type="pct"/>
            <w:textDirection w:val="btLr"/>
          </w:tcPr>
          <w:p w:rsidR="00595EB1" w:rsidRPr="00595EB1" w:rsidRDefault="00595EB1" w:rsidP="00595EB1">
            <w:pPr>
              <w:spacing w:after="60"/>
              <w:ind w:left="113" w:right="113"/>
              <w:rPr>
                <w:b/>
                <w:bCs/>
              </w:rPr>
            </w:pPr>
          </w:p>
        </w:tc>
        <w:tc>
          <w:tcPr>
            <w:tcW w:w="723" w:type="pct"/>
          </w:tcPr>
          <w:p w:rsidR="00595EB1" w:rsidRPr="00595EB1" w:rsidRDefault="00595EB1" w:rsidP="00595EB1">
            <w:pPr>
              <w:spacing w:after="60"/>
              <w:rPr>
                <w:color w:val="FF0000"/>
              </w:rPr>
            </w:pPr>
          </w:p>
        </w:tc>
        <w:tc>
          <w:tcPr>
            <w:tcW w:w="1680" w:type="pct"/>
          </w:tcPr>
          <w:p w:rsidR="00595EB1" w:rsidRPr="00595EB1" w:rsidRDefault="00595EB1" w:rsidP="00595EB1">
            <w:pPr>
              <w:spacing w:after="60"/>
            </w:pPr>
            <w:r w:rsidRPr="00595EB1">
              <w:t xml:space="preserve">Wskaźniki oddziaływania </w:t>
            </w:r>
            <w:r w:rsidRPr="00595EB1">
              <w:rPr>
                <w:shd w:val="clear" w:color="auto" w:fill="F2F2F2" w:themeFill="background1" w:themeFillShade="F2"/>
              </w:rPr>
              <w:t>dla celu ogólnego</w:t>
            </w:r>
          </w:p>
        </w:tc>
        <w:tc>
          <w:tcPr>
            <w:tcW w:w="323" w:type="pct"/>
            <w:textDirection w:val="btLr"/>
          </w:tcPr>
          <w:p w:rsidR="00595EB1" w:rsidRPr="00595EB1" w:rsidRDefault="00595EB1" w:rsidP="00595EB1">
            <w:pPr>
              <w:spacing w:after="60"/>
              <w:ind w:left="113" w:right="113"/>
            </w:pPr>
            <w:r w:rsidRPr="00595EB1">
              <w:t>Jednostka miary</w:t>
            </w:r>
          </w:p>
        </w:tc>
        <w:tc>
          <w:tcPr>
            <w:tcW w:w="540" w:type="pct"/>
          </w:tcPr>
          <w:p w:rsidR="00595EB1" w:rsidRPr="00595EB1" w:rsidRDefault="00595EB1" w:rsidP="00595EB1">
            <w:pPr>
              <w:spacing w:after="60"/>
            </w:pPr>
            <w:r w:rsidRPr="00595EB1">
              <w:t>Stan początkowy 2014r.</w:t>
            </w:r>
          </w:p>
        </w:tc>
        <w:tc>
          <w:tcPr>
            <w:tcW w:w="350" w:type="pct"/>
          </w:tcPr>
          <w:p w:rsidR="00595EB1" w:rsidRPr="00595EB1" w:rsidRDefault="00595EB1" w:rsidP="00595EB1">
            <w:pPr>
              <w:spacing w:after="60"/>
            </w:pPr>
            <w:r w:rsidRPr="00595EB1">
              <w:t>Plan 2023r.</w:t>
            </w:r>
          </w:p>
        </w:tc>
        <w:tc>
          <w:tcPr>
            <w:tcW w:w="1122" w:type="pct"/>
          </w:tcPr>
          <w:p w:rsidR="00595EB1" w:rsidRPr="00595EB1" w:rsidRDefault="00595EB1" w:rsidP="00595EB1">
            <w:pPr>
              <w:spacing w:after="60"/>
            </w:pPr>
            <w:r w:rsidRPr="00595EB1">
              <w:t>Źródło danych/sposób pomiaru</w:t>
            </w:r>
          </w:p>
        </w:tc>
      </w:tr>
      <w:tr w:rsidR="00595EB1" w:rsidRPr="00595EB1" w:rsidTr="00595EB1">
        <w:trPr>
          <w:trHeight w:val="1134"/>
        </w:trPr>
        <w:tc>
          <w:tcPr>
            <w:tcW w:w="262" w:type="pct"/>
          </w:tcPr>
          <w:p w:rsidR="00595EB1" w:rsidRPr="00595EB1" w:rsidRDefault="00595EB1" w:rsidP="00595EB1">
            <w:pPr>
              <w:spacing w:after="60"/>
              <w:rPr>
                <w:b/>
                <w:bCs/>
              </w:rPr>
            </w:pPr>
            <w:r w:rsidRPr="00595EB1">
              <w:t>W.2.0</w:t>
            </w:r>
          </w:p>
        </w:tc>
        <w:tc>
          <w:tcPr>
            <w:tcW w:w="2403" w:type="pct"/>
            <w:gridSpan w:val="2"/>
          </w:tcPr>
          <w:p w:rsidR="00595EB1" w:rsidRPr="00595EB1" w:rsidRDefault="00595EB1" w:rsidP="00595EB1">
            <w:pPr>
              <w:spacing w:after="60"/>
            </w:pPr>
            <w:r w:rsidRPr="00595EB1">
              <w:t>Wzrost liczby podmiotów gospodarczych na obszarze SGR</w:t>
            </w:r>
          </w:p>
        </w:tc>
        <w:tc>
          <w:tcPr>
            <w:tcW w:w="323" w:type="pct"/>
          </w:tcPr>
          <w:p w:rsidR="00595EB1" w:rsidRPr="00595EB1" w:rsidRDefault="00595EB1" w:rsidP="00595EB1">
            <w:pPr>
              <w:spacing w:after="60"/>
            </w:pPr>
            <w:r w:rsidRPr="00595EB1">
              <w:t>sztuka</w:t>
            </w:r>
          </w:p>
        </w:tc>
        <w:tc>
          <w:tcPr>
            <w:tcW w:w="540" w:type="pct"/>
          </w:tcPr>
          <w:p w:rsidR="00595EB1" w:rsidRPr="00595EB1" w:rsidRDefault="00595EB1" w:rsidP="00595EB1">
            <w:pPr>
              <w:spacing w:after="60"/>
            </w:pPr>
            <w:r w:rsidRPr="00595EB1">
              <w:t>6965</w:t>
            </w:r>
          </w:p>
        </w:tc>
        <w:tc>
          <w:tcPr>
            <w:tcW w:w="350" w:type="pct"/>
          </w:tcPr>
          <w:p w:rsidR="00595EB1" w:rsidRPr="00595EB1" w:rsidRDefault="00595EB1" w:rsidP="00595EB1">
            <w:pPr>
              <w:spacing w:after="60"/>
            </w:pPr>
            <w:r w:rsidRPr="00595EB1">
              <w:t xml:space="preserve">wzrost </w:t>
            </w:r>
            <w:r w:rsidRPr="00595EB1">
              <w:br/>
              <w:t>o 5%</w:t>
            </w:r>
          </w:p>
        </w:tc>
        <w:tc>
          <w:tcPr>
            <w:tcW w:w="1122" w:type="pct"/>
          </w:tcPr>
          <w:p w:rsidR="00595EB1" w:rsidRPr="00595EB1" w:rsidRDefault="00595EB1" w:rsidP="00595EB1">
            <w:pPr>
              <w:spacing w:after="60"/>
              <w:ind w:left="70"/>
              <w:contextualSpacing/>
              <w:rPr>
                <w:rFonts w:eastAsia="Times New Roman" w:cs="Times New Roman"/>
                <w:lang w:eastAsia="pl-PL"/>
              </w:rPr>
            </w:pPr>
            <w:r w:rsidRPr="00595EB1">
              <w:rPr>
                <w:rFonts w:eastAsia="Times New Roman" w:cs="Times New Roman"/>
                <w:lang w:eastAsia="pl-PL"/>
              </w:rPr>
              <w:t xml:space="preserve">Główny Urząd Statystyczny. </w:t>
            </w:r>
            <w:r w:rsidRPr="00595EB1">
              <w:rPr>
                <w:rFonts w:eastAsia="Times New Roman" w:cs="Times New Roman"/>
                <w:lang w:eastAsia="pl-PL"/>
              </w:rPr>
              <w:br/>
              <w:t>Bank Danych Lokalnych</w:t>
            </w:r>
          </w:p>
        </w:tc>
      </w:tr>
      <w:tr w:rsidR="00595EB1" w:rsidRPr="00595EB1" w:rsidTr="00595EB1">
        <w:trPr>
          <w:trHeight w:val="1134"/>
        </w:trPr>
        <w:tc>
          <w:tcPr>
            <w:tcW w:w="262" w:type="pct"/>
            <w:textDirection w:val="btLr"/>
          </w:tcPr>
          <w:p w:rsidR="00595EB1" w:rsidRPr="00595EB1" w:rsidRDefault="00595EB1" w:rsidP="00595EB1">
            <w:pPr>
              <w:spacing w:after="60"/>
              <w:ind w:left="113" w:right="113"/>
              <w:rPr>
                <w:b/>
                <w:bCs/>
              </w:rPr>
            </w:pPr>
          </w:p>
        </w:tc>
        <w:tc>
          <w:tcPr>
            <w:tcW w:w="723" w:type="pct"/>
          </w:tcPr>
          <w:p w:rsidR="00595EB1" w:rsidRPr="00595EB1" w:rsidRDefault="00595EB1" w:rsidP="00595EB1">
            <w:pPr>
              <w:spacing w:after="60"/>
              <w:rPr>
                <w:color w:val="FF0000"/>
              </w:rPr>
            </w:pPr>
          </w:p>
        </w:tc>
        <w:tc>
          <w:tcPr>
            <w:tcW w:w="1680" w:type="pct"/>
          </w:tcPr>
          <w:p w:rsidR="00595EB1" w:rsidRPr="00595EB1" w:rsidRDefault="00595EB1" w:rsidP="00595EB1">
            <w:pPr>
              <w:spacing w:after="60"/>
            </w:pPr>
            <w:r w:rsidRPr="00595EB1">
              <w:t>Wskaźniki rezultatu dla celów szczegółowych</w:t>
            </w:r>
          </w:p>
        </w:tc>
        <w:tc>
          <w:tcPr>
            <w:tcW w:w="323" w:type="pct"/>
            <w:textDirection w:val="btLr"/>
          </w:tcPr>
          <w:p w:rsidR="00595EB1" w:rsidRPr="00595EB1" w:rsidRDefault="00595EB1" w:rsidP="00595EB1">
            <w:pPr>
              <w:spacing w:after="60"/>
              <w:ind w:left="113" w:right="113"/>
            </w:pPr>
            <w:r w:rsidRPr="00595EB1">
              <w:t>Jednostka miary</w:t>
            </w:r>
          </w:p>
        </w:tc>
        <w:tc>
          <w:tcPr>
            <w:tcW w:w="540" w:type="pct"/>
          </w:tcPr>
          <w:p w:rsidR="00595EB1" w:rsidRPr="00595EB1" w:rsidRDefault="00595EB1" w:rsidP="00595EB1">
            <w:pPr>
              <w:spacing w:after="60"/>
            </w:pPr>
            <w:r w:rsidRPr="00595EB1">
              <w:t>Stan początkowy 2014r.</w:t>
            </w:r>
          </w:p>
        </w:tc>
        <w:tc>
          <w:tcPr>
            <w:tcW w:w="350" w:type="pct"/>
          </w:tcPr>
          <w:p w:rsidR="00595EB1" w:rsidRPr="00595EB1" w:rsidRDefault="00595EB1" w:rsidP="00595EB1">
            <w:pPr>
              <w:spacing w:after="60"/>
            </w:pPr>
            <w:r w:rsidRPr="00595EB1">
              <w:t>Plan 2023r.</w:t>
            </w:r>
          </w:p>
        </w:tc>
        <w:tc>
          <w:tcPr>
            <w:tcW w:w="1122" w:type="pct"/>
          </w:tcPr>
          <w:p w:rsidR="00595EB1" w:rsidRPr="00595EB1" w:rsidRDefault="00595EB1" w:rsidP="00595EB1">
            <w:pPr>
              <w:spacing w:after="60"/>
            </w:pPr>
            <w:r w:rsidRPr="00595EB1">
              <w:t>Źródło danych/sposób pomiaru</w:t>
            </w:r>
          </w:p>
        </w:tc>
      </w:tr>
      <w:tr w:rsidR="00595EB1" w:rsidRPr="00595EB1" w:rsidTr="00595EB1">
        <w:trPr>
          <w:trHeight w:val="814"/>
        </w:trPr>
        <w:tc>
          <w:tcPr>
            <w:tcW w:w="262" w:type="pct"/>
            <w:vMerge w:val="restart"/>
          </w:tcPr>
          <w:p w:rsidR="00595EB1" w:rsidRPr="00595EB1" w:rsidRDefault="00595EB1" w:rsidP="00595EB1">
            <w:pPr>
              <w:spacing w:after="60"/>
              <w:rPr>
                <w:b/>
                <w:bCs/>
              </w:rPr>
            </w:pPr>
            <w:r w:rsidRPr="00595EB1">
              <w:t>W.2.1</w:t>
            </w:r>
          </w:p>
        </w:tc>
        <w:tc>
          <w:tcPr>
            <w:tcW w:w="723" w:type="pct"/>
          </w:tcPr>
          <w:p w:rsidR="00595EB1" w:rsidRPr="00595EB1" w:rsidRDefault="00595EB1" w:rsidP="00595EB1">
            <w:pPr>
              <w:spacing w:after="60"/>
            </w:pPr>
          </w:p>
        </w:tc>
        <w:tc>
          <w:tcPr>
            <w:tcW w:w="1680" w:type="pct"/>
          </w:tcPr>
          <w:p w:rsidR="00595EB1" w:rsidRPr="00595EB1" w:rsidRDefault="00595EB1" w:rsidP="00595EB1">
            <w:pPr>
              <w:spacing w:after="60"/>
            </w:pPr>
            <w:r w:rsidRPr="00595EB1">
              <w:t>liczba utworzonych miejsc pracy (ogółem)</w:t>
            </w:r>
          </w:p>
        </w:tc>
        <w:tc>
          <w:tcPr>
            <w:tcW w:w="323" w:type="pct"/>
          </w:tcPr>
          <w:p w:rsidR="00595EB1" w:rsidRPr="00595EB1" w:rsidRDefault="00595EB1" w:rsidP="00595EB1">
            <w:pPr>
              <w:spacing w:after="60"/>
            </w:pPr>
            <w:r w:rsidRPr="00595EB1">
              <w:t>sztuka</w:t>
            </w:r>
          </w:p>
        </w:tc>
        <w:tc>
          <w:tcPr>
            <w:tcW w:w="540" w:type="pct"/>
          </w:tcPr>
          <w:p w:rsidR="00595EB1" w:rsidRPr="00595EB1" w:rsidRDefault="00595EB1" w:rsidP="00595EB1">
            <w:pPr>
              <w:spacing w:after="60"/>
            </w:pPr>
            <w:r w:rsidRPr="00595EB1">
              <w:t>0</w:t>
            </w:r>
          </w:p>
        </w:tc>
        <w:tc>
          <w:tcPr>
            <w:tcW w:w="350" w:type="pct"/>
          </w:tcPr>
          <w:p w:rsidR="00595EB1" w:rsidRPr="00595EB1" w:rsidRDefault="00595EB1" w:rsidP="00595EB1">
            <w:pPr>
              <w:spacing w:after="60"/>
            </w:pPr>
            <w:r w:rsidRPr="00595EB1">
              <w:t>38</w:t>
            </w:r>
          </w:p>
        </w:tc>
        <w:tc>
          <w:tcPr>
            <w:tcW w:w="1122" w:type="pct"/>
          </w:tcPr>
          <w:p w:rsidR="00595EB1" w:rsidRPr="00595EB1" w:rsidRDefault="00595EB1" w:rsidP="00595EB1">
            <w:pPr>
              <w:spacing w:after="60"/>
              <w:ind w:left="70"/>
              <w:contextualSpacing/>
            </w:pPr>
            <w:r w:rsidRPr="00595EB1">
              <w:t xml:space="preserve">sprawozdanie beneficjenta </w:t>
            </w:r>
            <w:r w:rsidRPr="00595EB1">
              <w:br/>
              <w:t>z realizacji operacji</w:t>
            </w:r>
          </w:p>
          <w:p w:rsidR="00595EB1" w:rsidRPr="00595EB1" w:rsidRDefault="00595EB1" w:rsidP="00595EB1">
            <w:pPr>
              <w:spacing w:after="60"/>
              <w:ind w:left="70"/>
              <w:contextualSpacing/>
              <w:rPr>
                <w:rFonts w:eastAsia="Times New Roman" w:cs="Times New Roman"/>
                <w:lang w:eastAsia="pl-PL"/>
              </w:rPr>
            </w:pPr>
          </w:p>
        </w:tc>
      </w:tr>
      <w:tr w:rsidR="00595EB1" w:rsidRPr="00595EB1" w:rsidTr="00595EB1">
        <w:trPr>
          <w:trHeight w:val="840"/>
        </w:trPr>
        <w:tc>
          <w:tcPr>
            <w:tcW w:w="262" w:type="pct"/>
            <w:vMerge/>
            <w:textDirection w:val="btLr"/>
          </w:tcPr>
          <w:p w:rsidR="00595EB1" w:rsidRPr="00595EB1" w:rsidRDefault="00595EB1" w:rsidP="00595EB1">
            <w:pPr>
              <w:spacing w:after="60"/>
              <w:ind w:left="113" w:right="113"/>
              <w:rPr>
                <w:b/>
                <w:bCs/>
              </w:rPr>
            </w:pPr>
          </w:p>
        </w:tc>
        <w:tc>
          <w:tcPr>
            <w:tcW w:w="723" w:type="pct"/>
          </w:tcPr>
          <w:p w:rsidR="00595EB1" w:rsidRPr="00595EB1" w:rsidRDefault="00595EB1" w:rsidP="00595EB1">
            <w:pPr>
              <w:spacing w:after="60"/>
            </w:pPr>
          </w:p>
        </w:tc>
        <w:tc>
          <w:tcPr>
            <w:tcW w:w="1680" w:type="pct"/>
          </w:tcPr>
          <w:p w:rsidR="00595EB1" w:rsidRPr="00595EB1" w:rsidRDefault="00595EB1" w:rsidP="00595EB1">
            <w:pPr>
              <w:spacing w:after="60"/>
            </w:pPr>
            <w:r w:rsidRPr="00595EB1">
              <w:t>liczba zatrudnionych osób należących do grup defaworyzowanych  (wraz z samozatrudnieniem)</w:t>
            </w:r>
          </w:p>
        </w:tc>
        <w:tc>
          <w:tcPr>
            <w:tcW w:w="323" w:type="pct"/>
          </w:tcPr>
          <w:p w:rsidR="00595EB1" w:rsidRPr="00595EB1" w:rsidRDefault="00595EB1" w:rsidP="00595EB1">
            <w:pPr>
              <w:spacing w:after="60"/>
            </w:pPr>
            <w:r w:rsidRPr="00595EB1">
              <w:t>sztuka</w:t>
            </w:r>
          </w:p>
        </w:tc>
        <w:tc>
          <w:tcPr>
            <w:tcW w:w="540" w:type="pct"/>
          </w:tcPr>
          <w:p w:rsidR="00595EB1" w:rsidRPr="00595EB1" w:rsidRDefault="00595EB1" w:rsidP="00595EB1">
            <w:pPr>
              <w:spacing w:after="60"/>
            </w:pPr>
            <w:r w:rsidRPr="00595EB1">
              <w:t>0</w:t>
            </w:r>
          </w:p>
        </w:tc>
        <w:tc>
          <w:tcPr>
            <w:tcW w:w="350" w:type="pct"/>
          </w:tcPr>
          <w:p w:rsidR="00595EB1" w:rsidRPr="00595EB1" w:rsidRDefault="00595EB1" w:rsidP="00595EB1">
            <w:pPr>
              <w:spacing w:after="60"/>
            </w:pPr>
            <w:r w:rsidRPr="00595EB1">
              <w:t>13</w:t>
            </w:r>
          </w:p>
        </w:tc>
        <w:tc>
          <w:tcPr>
            <w:tcW w:w="1122" w:type="pct"/>
          </w:tcPr>
          <w:p w:rsidR="00595EB1" w:rsidRPr="00595EB1" w:rsidRDefault="00595EB1" w:rsidP="00595EB1">
            <w:pPr>
              <w:spacing w:after="60"/>
              <w:ind w:left="70"/>
              <w:contextualSpacing/>
            </w:pPr>
            <w:r w:rsidRPr="00595EB1">
              <w:t xml:space="preserve">sprawozdanie beneficjenta </w:t>
            </w:r>
            <w:r w:rsidRPr="00595EB1">
              <w:br/>
              <w:t>z realizacji operacji</w:t>
            </w:r>
          </w:p>
          <w:p w:rsidR="00595EB1" w:rsidRPr="00595EB1" w:rsidRDefault="00595EB1" w:rsidP="00595EB1">
            <w:pPr>
              <w:spacing w:after="60"/>
              <w:ind w:left="70"/>
              <w:contextualSpacing/>
              <w:rPr>
                <w:rFonts w:eastAsia="Times New Roman" w:cs="Times New Roman"/>
                <w:lang w:eastAsia="pl-PL"/>
              </w:rPr>
            </w:pPr>
          </w:p>
        </w:tc>
      </w:tr>
      <w:tr w:rsidR="00595EB1" w:rsidRPr="00595EB1" w:rsidTr="00595EB1">
        <w:trPr>
          <w:trHeight w:val="557"/>
        </w:trPr>
        <w:tc>
          <w:tcPr>
            <w:tcW w:w="262" w:type="pct"/>
          </w:tcPr>
          <w:p w:rsidR="00595EB1" w:rsidRPr="00595EB1" w:rsidRDefault="00595EB1" w:rsidP="00595EB1">
            <w:pPr>
              <w:spacing w:after="60"/>
              <w:rPr>
                <w:b/>
                <w:bCs/>
              </w:rPr>
            </w:pPr>
            <w:r w:rsidRPr="00595EB1">
              <w:t>W.2.2</w:t>
            </w:r>
          </w:p>
        </w:tc>
        <w:tc>
          <w:tcPr>
            <w:tcW w:w="723" w:type="pct"/>
          </w:tcPr>
          <w:p w:rsidR="00595EB1" w:rsidRPr="00595EB1" w:rsidRDefault="00595EB1" w:rsidP="00595EB1">
            <w:pPr>
              <w:spacing w:after="60"/>
            </w:pPr>
          </w:p>
        </w:tc>
        <w:tc>
          <w:tcPr>
            <w:tcW w:w="1680" w:type="pct"/>
          </w:tcPr>
          <w:p w:rsidR="00595EB1" w:rsidRPr="00595EB1" w:rsidRDefault="00595EB1" w:rsidP="00595EB1">
            <w:pPr>
              <w:spacing w:after="60"/>
            </w:pPr>
            <w:r w:rsidRPr="00595EB1">
              <w:t>liczba obszarów chronionych objętych realizowanymi operacjami</w:t>
            </w:r>
          </w:p>
        </w:tc>
        <w:tc>
          <w:tcPr>
            <w:tcW w:w="323" w:type="pct"/>
          </w:tcPr>
          <w:p w:rsidR="00595EB1" w:rsidRPr="00595EB1" w:rsidRDefault="00595EB1" w:rsidP="00595EB1">
            <w:pPr>
              <w:spacing w:after="60"/>
            </w:pPr>
            <w:r w:rsidRPr="00595EB1">
              <w:t>sztuka</w:t>
            </w:r>
          </w:p>
        </w:tc>
        <w:tc>
          <w:tcPr>
            <w:tcW w:w="540" w:type="pct"/>
          </w:tcPr>
          <w:p w:rsidR="00595EB1" w:rsidRPr="00595EB1" w:rsidRDefault="00595EB1" w:rsidP="00595EB1">
            <w:pPr>
              <w:spacing w:after="60"/>
            </w:pPr>
            <w:r w:rsidRPr="00595EB1">
              <w:t>0</w:t>
            </w:r>
          </w:p>
        </w:tc>
        <w:tc>
          <w:tcPr>
            <w:tcW w:w="350" w:type="pct"/>
          </w:tcPr>
          <w:p w:rsidR="00595EB1" w:rsidRPr="00595EB1" w:rsidRDefault="00595EB1" w:rsidP="00595EB1">
            <w:pPr>
              <w:spacing w:after="60"/>
              <w:rPr>
                <w:strike/>
              </w:rPr>
            </w:pPr>
            <w:r w:rsidRPr="00595EB1">
              <w:t>1</w:t>
            </w:r>
          </w:p>
        </w:tc>
        <w:tc>
          <w:tcPr>
            <w:tcW w:w="1122" w:type="pct"/>
          </w:tcPr>
          <w:p w:rsidR="00595EB1" w:rsidRPr="00595EB1" w:rsidRDefault="00595EB1" w:rsidP="00595EB1">
            <w:pPr>
              <w:spacing w:after="60"/>
              <w:ind w:left="70"/>
              <w:contextualSpacing/>
            </w:pPr>
            <w:r w:rsidRPr="00595EB1">
              <w:t xml:space="preserve">sprawozdanie beneficjenta </w:t>
            </w:r>
            <w:r w:rsidRPr="00595EB1">
              <w:br/>
              <w:t>z realizacji operacji</w:t>
            </w:r>
          </w:p>
          <w:p w:rsidR="00595EB1" w:rsidRPr="00595EB1" w:rsidRDefault="00595EB1" w:rsidP="00595EB1">
            <w:pPr>
              <w:spacing w:after="60"/>
              <w:ind w:left="70"/>
              <w:contextualSpacing/>
              <w:rPr>
                <w:rFonts w:eastAsia="Times New Roman" w:cs="Times New Roman"/>
                <w:lang w:eastAsia="pl-PL"/>
              </w:rPr>
            </w:pPr>
          </w:p>
        </w:tc>
      </w:tr>
      <w:tr w:rsidR="00595EB1" w:rsidRPr="00595EB1" w:rsidTr="00595EB1">
        <w:trPr>
          <w:trHeight w:val="821"/>
        </w:trPr>
        <w:tc>
          <w:tcPr>
            <w:tcW w:w="262" w:type="pct"/>
            <w:vMerge w:val="restart"/>
          </w:tcPr>
          <w:p w:rsidR="00595EB1" w:rsidRPr="00595EB1" w:rsidRDefault="00595EB1" w:rsidP="00595EB1">
            <w:pPr>
              <w:spacing w:after="60"/>
              <w:rPr>
                <w:b/>
                <w:bCs/>
              </w:rPr>
            </w:pPr>
            <w:r w:rsidRPr="00595EB1">
              <w:lastRenderedPageBreak/>
              <w:t>W2.3</w:t>
            </w:r>
          </w:p>
        </w:tc>
        <w:tc>
          <w:tcPr>
            <w:tcW w:w="723" w:type="pct"/>
          </w:tcPr>
          <w:p w:rsidR="00595EB1" w:rsidRPr="00595EB1" w:rsidRDefault="00595EB1" w:rsidP="00595EB1">
            <w:pPr>
              <w:spacing w:after="60"/>
            </w:pPr>
          </w:p>
        </w:tc>
        <w:tc>
          <w:tcPr>
            <w:tcW w:w="1680" w:type="pct"/>
          </w:tcPr>
          <w:p w:rsidR="00595EB1" w:rsidRPr="00595EB1" w:rsidRDefault="00595EB1" w:rsidP="00595EB1">
            <w:pPr>
              <w:spacing w:after="60"/>
            </w:pPr>
            <w:r w:rsidRPr="00595EB1">
              <w:rPr>
                <w:rFonts w:eastAsia="Calibri" w:cs="Times New Roman"/>
              </w:rPr>
              <w:t>liczba miejscowości objętych operacją, w których dotychczas nie istniała infrastruktura turystyczna</w:t>
            </w:r>
          </w:p>
        </w:tc>
        <w:tc>
          <w:tcPr>
            <w:tcW w:w="323" w:type="pct"/>
          </w:tcPr>
          <w:p w:rsidR="00595EB1" w:rsidRPr="00595EB1" w:rsidRDefault="00595EB1" w:rsidP="00595EB1">
            <w:pPr>
              <w:spacing w:after="60"/>
            </w:pPr>
            <w:r w:rsidRPr="00595EB1">
              <w:t>sztuka</w:t>
            </w:r>
          </w:p>
        </w:tc>
        <w:tc>
          <w:tcPr>
            <w:tcW w:w="540" w:type="pct"/>
          </w:tcPr>
          <w:p w:rsidR="00595EB1" w:rsidRPr="00595EB1" w:rsidRDefault="00595EB1" w:rsidP="00595EB1">
            <w:pPr>
              <w:spacing w:after="60"/>
            </w:pPr>
            <w:r w:rsidRPr="00595EB1">
              <w:t>0</w:t>
            </w:r>
          </w:p>
        </w:tc>
        <w:tc>
          <w:tcPr>
            <w:tcW w:w="350" w:type="pct"/>
          </w:tcPr>
          <w:p w:rsidR="00595EB1" w:rsidRPr="00595EB1" w:rsidRDefault="00595EB1" w:rsidP="00595EB1">
            <w:pPr>
              <w:spacing w:after="60"/>
              <w:rPr>
                <w:strike/>
              </w:rPr>
            </w:pPr>
            <w:r w:rsidRPr="00595EB1">
              <w:t>1</w:t>
            </w:r>
          </w:p>
        </w:tc>
        <w:tc>
          <w:tcPr>
            <w:tcW w:w="1122" w:type="pct"/>
          </w:tcPr>
          <w:p w:rsidR="00595EB1" w:rsidRPr="00595EB1" w:rsidRDefault="00595EB1" w:rsidP="00595EB1">
            <w:pPr>
              <w:spacing w:after="60"/>
              <w:ind w:left="70"/>
              <w:contextualSpacing/>
            </w:pPr>
            <w:r w:rsidRPr="00595EB1">
              <w:t xml:space="preserve">sprawozdanie beneficjenta </w:t>
            </w:r>
            <w:r w:rsidRPr="00595EB1">
              <w:br/>
              <w:t>z realizacji operacji</w:t>
            </w:r>
          </w:p>
          <w:p w:rsidR="00595EB1" w:rsidRPr="00595EB1" w:rsidRDefault="00595EB1" w:rsidP="00595EB1">
            <w:pPr>
              <w:spacing w:after="60"/>
              <w:ind w:left="70"/>
              <w:contextualSpacing/>
            </w:pPr>
          </w:p>
        </w:tc>
      </w:tr>
      <w:tr w:rsidR="00595EB1" w:rsidRPr="00595EB1" w:rsidTr="00595EB1">
        <w:trPr>
          <w:trHeight w:val="821"/>
        </w:trPr>
        <w:tc>
          <w:tcPr>
            <w:tcW w:w="262" w:type="pct"/>
            <w:vMerge/>
          </w:tcPr>
          <w:p w:rsidR="00595EB1" w:rsidRPr="00595EB1" w:rsidRDefault="00595EB1" w:rsidP="00595EB1">
            <w:pPr>
              <w:spacing w:after="60"/>
            </w:pPr>
          </w:p>
        </w:tc>
        <w:tc>
          <w:tcPr>
            <w:tcW w:w="723" w:type="pct"/>
          </w:tcPr>
          <w:p w:rsidR="00595EB1" w:rsidRPr="00595EB1" w:rsidRDefault="00595EB1" w:rsidP="00595EB1">
            <w:pPr>
              <w:spacing w:after="60"/>
            </w:pPr>
          </w:p>
        </w:tc>
        <w:tc>
          <w:tcPr>
            <w:tcW w:w="1680" w:type="pct"/>
          </w:tcPr>
          <w:p w:rsidR="00595EB1" w:rsidRPr="005209C5" w:rsidRDefault="005209C5" w:rsidP="00595EB1">
            <w:pPr>
              <w:spacing w:after="60"/>
              <w:rPr>
                <w:rFonts w:eastAsia="Calibri" w:cs="Times New Roman"/>
                <w:highlight w:val="yellow"/>
              </w:rPr>
            </w:pPr>
            <w:r w:rsidRPr="005209C5">
              <w:rPr>
                <w:rFonts w:eastAsia="Calibri" w:cs="Times New Roman"/>
                <w:highlight w:val="yellow"/>
              </w:rPr>
              <w:t>Wzrost liczby osób korzystających ze stworzonej, rozwiniętej lub wyposażonej infrastruktury turystycznej</w:t>
            </w:r>
          </w:p>
        </w:tc>
        <w:tc>
          <w:tcPr>
            <w:tcW w:w="323" w:type="pct"/>
          </w:tcPr>
          <w:p w:rsidR="00595EB1" w:rsidRPr="00595EB1" w:rsidRDefault="00595EB1" w:rsidP="00595EB1">
            <w:pPr>
              <w:spacing w:after="60"/>
              <w:rPr>
                <w:highlight w:val="yellow"/>
              </w:rPr>
            </w:pPr>
            <w:r w:rsidRPr="00595EB1">
              <w:rPr>
                <w:highlight w:val="yellow"/>
              </w:rPr>
              <w:t>procent</w:t>
            </w:r>
          </w:p>
        </w:tc>
        <w:tc>
          <w:tcPr>
            <w:tcW w:w="540" w:type="pct"/>
          </w:tcPr>
          <w:p w:rsidR="00595EB1" w:rsidRPr="00595EB1" w:rsidRDefault="00595EB1" w:rsidP="00595EB1">
            <w:pPr>
              <w:spacing w:after="60"/>
              <w:rPr>
                <w:highlight w:val="yellow"/>
              </w:rPr>
            </w:pPr>
            <w:r w:rsidRPr="00595EB1">
              <w:rPr>
                <w:highlight w:val="yellow"/>
              </w:rPr>
              <w:t>0</w:t>
            </w:r>
          </w:p>
        </w:tc>
        <w:tc>
          <w:tcPr>
            <w:tcW w:w="350" w:type="pct"/>
          </w:tcPr>
          <w:p w:rsidR="00595EB1" w:rsidRPr="00595EB1" w:rsidRDefault="00595EB1" w:rsidP="00595EB1">
            <w:pPr>
              <w:spacing w:after="60"/>
              <w:rPr>
                <w:highlight w:val="yellow"/>
              </w:rPr>
            </w:pPr>
            <w:r w:rsidRPr="00595EB1">
              <w:rPr>
                <w:highlight w:val="yellow"/>
              </w:rPr>
              <w:t>o 30%</w:t>
            </w:r>
          </w:p>
        </w:tc>
        <w:tc>
          <w:tcPr>
            <w:tcW w:w="1122" w:type="pct"/>
          </w:tcPr>
          <w:p w:rsidR="00595EB1" w:rsidRPr="00595EB1" w:rsidRDefault="00595EB1" w:rsidP="00595EB1">
            <w:pPr>
              <w:spacing w:after="60"/>
              <w:ind w:left="70"/>
              <w:contextualSpacing/>
              <w:rPr>
                <w:highlight w:val="yellow"/>
              </w:rPr>
            </w:pPr>
            <w:r w:rsidRPr="00595EB1">
              <w:rPr>
                <w:highlight w:val="yellow"/>
              </w:rPr>
              <w:t xml:space="preserve">sprawozdanie beneficjenta </w:t>
            </w:r>
            <w:r w:rsidRPr="00595EB1">
              <w:rPr>
                <w:highlight w:val="yellow"/>
              </w:rPr>
              <w:br/>
              <w:t>z realizacji operacji</w:t>
            </w:r>
          </w:p>
          <w:p w:rsidR="00595EB1" w:rsidRPr="00595EB1" w:rsidRDefault="00595EB1" w:rsidP="00595EB1">
            <w:pPr>
              <w:spacing w:after="60"/>
              <w:ind w:left="70"/>
              <w:contextualSpacing/>
              <w:rPr>
                <w:highlight w:val="yellow"/>
              </w:rPr>
            </w:pPr>
          </w:p>
        </w:tc>
      </w:tr>
      <w:tr w:rsidR="00595EB1" w:rsidRPr="00595EB1" w:rsidTr="00595EB1">
        <w:trPr>
          <w:trHeight w:val="691"/>
        </w:trPr>
        <w:tc>
          <w:tcPr>
            <w:tcW w:w="262" w:type="pct"/>
            <w:vMerge/>
          </w:tcPr>
          <w:p w:rsidR="00595EB1" w:rsidRPr="00595EB1" w:rsidRDefault="00595EB1" w:rsidP="00595EB1">
            <w:pPr>
              <w:spacing w:after="60"/>
              <w:rPr>
                <w:b/>
                <w:bCs/>
              </w:rPr>
            </w:pPr>
          </w:p>
        </w:tc>
        <w:tc>
          <w:tcPr>
            <w:tcW w:w="723" w:type="pct"/>
          </w:tcPr>
          <w:p w:rsidR="00595EB1" w:rsidRPr="00595EB1" w:rsidRDefault="00595EB1" w:rsidP="00595EB1">
            <w:pPr>
              <w:spacing w:after="60"/>
            </w:pPr>
          </w:p>
        </w:tc>
        <w:tc>
          <w:tcPr>
            <w:tcW w:w="1680" w:type="pct"/>
          </w:tcPr>
          <w:p w:rsidR="00595EB1" w:rsidRPr="00595EB1" w:rsidRDefault="00595EB1" w:rsidP="00595EB1">
            <w:pPr>
              <w:spacing w:after="60"/>
            </w:pPr>
            <w:r w:rsidRPr="00595EB1">
              <w:rPr>
                <w:rFonts w:eastAsia="Calibri" w:cs="Times New Roman"/>
              </w:rPr>
              <w:t>liczba osób, które skorzystały z więcej niż jednej usługi turystycznej objętej siecią, która otrzymała wsparcie w ramach LSR</w:t>
            </w:r>
          </w:p>
        </w:tc>
        <w:tc>
          <w:tcPr>
            <w:tcW w:w="323" w:type="pct"/>
          </w:tcPr>
          <w:p w:rsidR="00595EB1" w:rsidRPr="00595EB1" w:rsidRDefault="00595EB1" w:rsidP="00595EB1">
            <w:pPr>
              <w:spacing w:after="60"/>
            </w:pPr>
            <w:r w:rsidRPr="00595EB1">
              <w:t>sztuka</w:t>
            </w:r>
          </w:p>
        </w:tc>
        <w:tc>
          <w:tcPr>
            <w:tcW w:w="540" w:type="pct"/>
          </w:tcPr>
          <w:p w:rsidR="00595EB1" w:rsidRPr="00595EB1" w:rsidRDefault="00595EB1" w:rsidP="00595EB1">
            <w:pPr>
              <w:spacing w:after="60"/>
            </w:pPr>
            <w:r w:rsidRPr="00595EB1">
              <w:t>0</w:t>
            </w:r>
          </w:p>
        </w:tc>
        <w:tc>
          <w:tcPr>
            <w:tcW w:w="350" w:type="pct"/>
          </w:tcPr>
          <w:p w:rsidR="00595EB1" w:rsidRPr="00595EB1" w:rsidRDefault="00595EB1" w:rsidP="00595EB1">
            <w:pPr>
              <w:spacing w:after="60"/>
            </w:pPr>
            <w:r w:rsidRPr="00595EB1">
              <w:t>20</w:t>
            </w:r>
          </w:p>
        </w:tc>
        <w:tc>
          <w:tcPr>
            <w:tcW w:w="1122" w:type="pct"/>
          </w:tcPr>
          <w:p w:rsidR="00595EB1" w:rsidRPr="00595EB1" w:rsidRDefault="00595EB1" w:rsidP="00595EB1">
            <w:pPr>
              <w:spacing w:after="60"/>
              <w:ind w:left="70"/>
              <w:contextualSpacing/>
            </w:pPr>
            <w:r w:rsidRPr="00595EB1">
              <w:t xml:space="preserve">sprawozdanie beneficjenta </w:t>
            </w:r>
            <w:r w:rsidRPr="00595EB1">
              <w:br/>
              <w:t>z realizacji operacji</w:t>
            </w:r>
          </w:p>
          <w:p w:rsidR="00595EB1" w:rsidRPr="00595EB1" w:rsidRDefault="00595EB1" w:rsidP="00595EB1">
            <w:pPr>
              <w:spacing w:after="60"/>
              <w:ind w:left="70"/>
              <w:contextualSpacing/>
            </w:pPr>
          </w:p>
        </w:tc>
      </w:tr>
      <w:tr w:rsidR="00595EB1" w:rsidRPr="00595EB1" w:rsidTr="00595EB1">
        <w:trPr>
          <w:trHeight w:val="603"/>
        </w:trPr>
        <w:tc>
          <w:tcPr>
            <w:tcW w:w="262" w:type="pct"/>
            <w:vMerge/>
          </w:tcPr>
          <w:p w:rsidR="00595EB1" w:rsidRPr="00595EB1" w:rsidRDefault="00595EB1" w:rsidP="00595EB1">
            <w:pPr>
              <w:spacing w:after="60"/>
              <w:rPr>
                <w:b/>
                <w:bCs/>
              </w:rPr>
            </w:pPr>
          </w:p>
        </w:tc>
        <w:tc>
          <w:tcPr>
            <w:tcW w:w="723" w:type="pct"/>
          </w:tcPr>
          <w:p w:rsidR="00595EB1" w:rsidRPr="00595EB1" w:rsidRDefault="00595EB1" w:rsidP="00595EB1">
            <w:pPr>
              <w:spacing w:after="60"/>
            </w:pPr>
          </w:p>
        </w:tc>
        <w:tc>
          <w:tcPr>
            <w:tcW w:w="1680" w:type="pct"/>
          </w:tcPr>
          <w:p w:rsidR="00595EB1" w:rsidRPr="00595EB1" w:rsidRDefault="00595EB1" w:rsidP="00595EB1">
            <w:pPr>
              <w:spacing w:after="60"/>
            </w:pPr>
            <w:r w:rsidRPr="00595EB1">
              <w:t xml:space="preserve">liczba osób, które skorzystały z miejsc noclegowych w ciągu roku </w:t>
            </w:r>
          </w:p>
        </w:tc>
        <w:tc>
          <w:tcPr>
            <w:tcW w:w="323" w:type="pct"/>
          </w:tcPr>
          <w:p w:rsidR="00595EB1" w:rsidRPr="00595EB1" w:rsidRDefault="00595EB1" w:rsidP="00595EB1">
            <w:pPr>
              <w:spacing w:after="60"/>
            </w:pPr>
            <w:r w:rsidRPr="00595EB1">
              <w:t>sztuka</w:t>
            </w:r>
          </w:p>
        </w:tc>
        <w:tc>
          <w:tcPr>
            <w:tcW w:w="540" w:type="pct"/>
          </w:tcPr>
          <w:p w:rsidR="00595EB1" w:rsidRPr="00595EB1" w:rsidRDefault="00595EB1" w:rsidP="00595EB1">
            <w:pPr>
              <w:spacing w:after="60"/>
            </w:pPr>
            <w:r w:rsidRPr="00595EB1">
              <w:t>0</w:t>
            </w:r>
          </w:p>
        </w:tc>
        <w:tc>
          <w:tcPr>
            <w:tcW w:w="350" w:type="pct"/>
          </w:tcPr>
          <w:p w:rsidR="00595EB1" w:rsidRPr="00595EB1" w:rsidRDefault="00595EB1" w:rsidP="00595EB1">
            <w:pPr>
              <w:spacing w:after="60"/>
            </w:pPr>
            <w:r w:rsidRPr="00595EB1">
              <w:t>50</w:t>
            </w:r>
          </w:p>
        </w:tc>
        <w:tc>
          <w:tcPr>
            <w:tcW w:w="1122" w:type="pct"/>
          </w:tcPr>
          <w:p w:rsidR="00595EB1" w:rsidRPr="00595EB1" w:rsidRDefault="00595EB1" w:rsidP="00595EB1">
            <w:pPr>
              <w:spacing w:after="60"/>
              <w:ind w:left="70"/>
              <w:contextualSpacing/>
            </w:pPr>
            <w:r w:rsidRPr="00595EB1">
              <w:t xml:space="preserve">sprawozdanie beneficjenta </w:t>
            </w:r>
            <w:r w:rsidRPr="00595EB1">
              <w:br/>
              <w:t>z realizacji operacji</w:t>
            </w:r>
          </w:p>
          <w:p w:rsidR="00595EB1" w:rsidRPr="00595EB1" w:rsidRDefault="00595EB1" w:rsidP="00595EB1">
            <w:pPr>
              <w:spacing w:after="60"/>
              <w:ind w:left="70"/>
              <w:contextualSpacing/>
            </w:pPr>
          </w:p>
        </w:tc>
      </w:tr>
      <w:tr w:rsidR="00595EB1" w:rsidRPr="00595EB1" w:rsidTr="00595EB1">
        <w:trPr>
          <w:trHeight w:val="556"/>
        </w:trPr>
        <w:tc>
          <w:tcPr>
            <w:tcW w:w="262" w:type="pct"/>
            <w:vMerge/>
          </w:tcPr>
          <w:p w:rsidR="00595EB1" w:rsidRPr="00595EB1" w:rsidRDefault="00595EB1" w:rsidP="00595EB1">
            <w:pPr>
              <w:spacing w:after="60"/>
              <w:rPr>
                <w:b/>
                <w:bCs/>
              </w:rPr>
            </w:pPr>
          </w:p>
        </w:tc>
        <w:tc>
          <w:tcPr>
            <w:tcW w:w="723" w:type="pct"/>
          </w:tcPr>
          <w:p w:rsidR="00595EB1" w:rsidRPr="00595EB1" w:rsidRDefault="00595EB1" w:rsidP="00595EB1">
            <w:pPr>
              <w:spacing w:after="60"/>
            </w:pPr>
          </w:p>
        </w:tc>
        <w:tc>
          <w:tcPr>
            <w:tcW w:w="1680" w:type="pct"/>
          </w:tcPr>
          <w:p w:rsidR="00595EB1" w:rsidRPr="00595EB1" w:rsidRDefault="00595EB1" w:rsidP="00595EB1">
            <w:pPr>
              <w:spacing w:after="60"/>
            </w:pPr>
            <w:r w:rsidRPr="00595EB1">
              <w:t>liczba utworzonych miejsc pracy (ogółem)</w:t>
            </w:r>
          </w:p>
        </w:tc>
        <w:tc>
          <w:tcPr>
            <w:tcW w:w="323" w:type="pct"/>
          </w:tcPr>
          <w:p w:rsidR="00595EB1" w:rsidRPr="00595EB1" w:rsidRDefault="00595EB1" w:rsidP="00595EB1">
            <w:pPr>
              <w:spacing w:after="60"/>
            </w:pPr>
            <w:r w:rsidRPr="00595EB1">
              <w:t>sztuka</w:t>
            </w:r>
          </w:p>
        </w:tc>
        <w:tc>
          <w:tcPr>
            <w:tcW w:w="540" w:type="pct"/>
          </w:tcPr>
          <w:p w:rsidR="00595EB1" w:rsidRPr="00595EB1" w:rsidRDefault="00595EB1" w:rsidP="00595EB1">
            <w:pPr>
              <w:spacing w:after="60"/>
            </w:pPr>
            <w:r w:rsidRPr="00595EB1">
              <w:t>0</w:t>
            </w:r>
          </w:p>
        </w:tc>
        <w:tc>
          <w:tcPr>
            <w:tcW w:w="350" w:type="pct"/>
          </w:tcPr>
          <w:p w:rsidR="00595EB1" w:rsidRPr="00595EB1" w:rsidRDefault="00595EB1" w:rsidP="00595EB1">
            <w:pPr>
              <w:spacing w:after="60"/>
            </w:pPr>
            <w:r w:rsidRPr="00595EB1">
              <w:t>20</w:t>
            </w:r>
          </w:p>
        </w:tc>
        <w:tc>
          <w:tcPr>
            <w:tcW w:w="1122" w:type="pct"/>
          </w:tcPr>
          <w:p w:rsidR="00595EB1" w:rsidRPr="00595EB1" w:rsidRDefault="00595EB1" w:rsidP="00595EB1">
            <w:pPr>
              <w:spacing w:after="60"/>
              <w:ind w:left="70"/>
              <w:contextualSpacing/>
            </w:pPr>
            <w:r w:rsidRPr="00595EB1">
              <w:t xml:space="preserve">sprawozdanie beneficjenta </w:t>
            </w:r>
            <w:r w:rsidRPr="00595EB1">
              <w:br/>
              <w:t>z realizacji operacji</w:t>
            </w:r>
          </w:p>
          <w:p w:rsidR="00595EB1" w:rsidRPr="00595EB1" w:rsidRDefault="00595EB1" w:rsidP="00595EB1">
            <w:pPr>
              <w:spacing w:after="60"/>
              <w:ind w:left="70"/>
              <w:contextualSpacing/>
            </w:pPr>
          </w:p>
        </w:tc>
      </w:tr>
      <w:tr w:rsidR="00595EB1" w:rsidRPr="00595EB1" w:rsidTr="00595EB1">
        <w:trPr>
          <w:trHeight w:val="538"/>
        </w:trPr>
        <w:tc>
          <w:tcPr>
            <w:tcW w:w="262" w:type="pct"/>
            <w:vMerge/>
          </w:tcPr>
          <w:p w:rsidR="00595EB1" w:rsidRPr="00595EB1" w:rsidRDefault="00595EB1" w:rsidP="00595EB1">
            <w:pPr>
              <w:spacing w:after="60"/>
              <w:rPr>
                <w:b/>
                <w:bCs/>
              </w:rPr>
            </w:pPr>
          </w:p>
        </w:tc>
        <w:tc>
          <w:tcPr>
            <w:tcW w:w="723" w:type="pct"/>
          </w:tcPr>
          <w:p w:rsidR="00595EB1" w:rsidRPr="00595EB1" w:rsidRDefault="00595EB1" w:rsidP="00595EB1">
            <w:pPr>
              <w:spacing w:after="60"/>
            </w:pPr>
          </w:p>
        </w:tc>
        <w:tc>
          <w:tcPr>
            <w:tcW w:w="1680" w:type="pct"/>
          </w:tcPr>
          <w:p w:rsidR="00595EB1" w:rsidRPr="00595EB1" w:rsidRDefault="00595EB1" w:rsidP="00595EB1">
            <w:pPr>
              <w:spacing w:after="60"/>
            </w:pPr>
            <w:r w:rsidRPr="00595EB1">
              <w:rPr>
                <w:rFonts w:eastAsia="Calibri" w:cs="Times New Roman"/>
              </w:rPr>
              <w:t>liczba zatrudnionych osób należących do grup defaworyzowanych (wraz z samozatrudnieniem)</w:t>
            </w:r>
          </w:p>
        </w:tc>
        <w:tc>
          <w:tcPr>
            <w:tcW w:w="323" w:type="pct"/>
          </w:tcPr>
          <w:p w:rsidR="00595EB1" w:rsidRPr="00595EB1" w:rsidRDefault="00595EB1" w:rsidP="00595EB1">
            <w:pPr>
              <w:spacing w:after="60"/>
            </w:pPr>
            <w:r w:rsidRPr="00595EB1">
              <w:t>sztuka</w:t>
            </w:r>
          </w:p>
        </w:tc>
        <w:tc>
          <w:tcPr>
            <w:tcW w:w="540" w:type="pct"/>
          </w:tcPr>
          <w:p w:rsidR="00595EB1" w:rsidRPr="00595EB1" w:rsidRDefault="00595EB1" w:rsidP="00595EB1">
            <w:pPr>
              <w:spacing w:after="60"/>
            </w:pPr>
            <w:r w:rsidRPr="00595EB1">
              <w:t>0</w:t>
            </w:r>
          </w:p>
        </w:tc>
        <w:tc>
          <w:tcPr>
            <w:tcW w:w="350" w:type="pct"/>
          </w:tcPr>
          <w:p w:rsidR="00595EB1" w:rsidRPr="00595EB1" w:rsidRDefault="00595EB1" w:rsidP="00595EB1">
            <w:pPr>
              <w:spacing w:after="60"/>
            </w:pPr>
            <w:r w:rsidRPr="00595EB1">
              <w:t>9</w:t>
            </w:r>
          </w:p>
        </w:tc>
        <w:tc>
          <w:tcPr>
            <w:tcW w:w="1122" w:type="pct"/>
          </w:tcPr>
          <w:p w:rsidR="00595EB1" w:rsidRPr="00595EB1" w:rsidRDefault="00595EB1" w:rsidP="00595EB1">
            <w:pPr>
              <w:spacing w:after="60"/>
            </w:pPr>
            <w:r w:rsidRPr="00595EB1">
              <w:t xml:space="preserve">sprawozdanie beneficjenta </w:t>
            </w:r>
            <w:r w:rsidRPr="00595EB1">
              <w:br/>
              <w:t>z realizacji operacji</w:t>
            </w:r>
          </w:p>
          <w:p w:rsidR="00595EB1" w:rsidRPr="00595EB1" w:rsidRDefault="00595EB1" w:rsidP="00595EB1">
            <w:pPr>
              <w:spacing w:after="60"/>
              <w:jc w:val="both"/>
            </w:pPr>
          </w:p>
        </w:tc>
      </w:tr>
      <w:tr w:rsidR="00595EB1" w:rsidRPr="00595EB1" w:rsidTr="00595EB1">
        <w:trPr>
          <w:trHeight w:val="464"/>
        </w:trPr>
        <w:tc>
          <w:tcPr>
            <w:tcW w:w="262" w:type="pct"/>
            <w:vMerge/>
          </w:tcPr>
          <w:p w:rsidR="00595EB1" w:rsidRPr="00595EB1" w:rsidRDefault="00595EB1" w:rsidP="00595EB1">
            <w:pPr>
              <w:spacing w:after="60"/>
              <w:rPr>
                <w:b/>
                <w:bCs/>
              </w:rPr>
            </w:pPr>
          </w:p>
        </w:tc>
        <w:tc>
          <w:tcPr>
            <w:tcW w:w="723" w:type="pct"/>
          </w:tcPr>
          <w:p w:rsidR="00595EB1" w:rsidRPr="00595EB1" w:rsidRDefault="00595EB1" w:rsidP="00595EB1">
            <w:pPr>
              <w:spacing w:after="60"/>
            </w:pPr>
          </w:p>
        </w:tc>
        <w:tc>
          <w:tcPr>
            <w:tcW w:w="1680" w:type="pct"/>
          </w:tcPr>
          <w:p w:rsidR="00595EB1" w:rsidRPr="00595EB1" w:rsidRDefault="00595EB1" w:rsidP="00595EB1">
            <w:pPr>
              <w:spacing w:after="60"/>
            </w:pPr>
            <w:r w:rsidRPr="00595EB1">
              <w:rPr>
                <w:rFonts w:eastAsia="Calibri" w:cs="Times New Roman"/>
              </w:rPr>
              <w:t>liczba utworzonych lub utrzymanych miejsc pracy</w:t>
            </w:r>
          </w:p>
        </w:tc>
        <w:tc>
          <w:tcPr>
            <w:tcW w:w="323" w:type="pct"/>
          </w:tcPr>
          <w:p w:rsidR="00595EB1" w:rsidRPr="00595EB1" w:rsidRDefault="00595EB1" w:rsidP="00595EB1">
            <w:pPr>
              <w:spacing w:after="60"/>
            </w:pPr>
            <w:r w:rsidRPr="00595EB1">
              <w:t>sztuka</w:t>
            </w:r>
          </w:p>
        </w:tc>
        <w:tc>
          <w:tcPr>
            <w:tcW w:w="540" w:type="pct"/>
          </w:tcPr>
          <w:p w:rsidR="00595EB1" w:rsidRPr="00595EB1" w:rsidRDefault="00595EB1" w:rsidP="00595EB1">
            <w:pPr>
              <w:spacing w:after="60"/>
            </w:pPr>
            <w:r w:rsidRPr="00595EB1">
              <w:t>0</w:t>
            </w:r>
          </w:p>
        </w:tc>
        <w:tc>
          <w:tcPr>
            <w:tcW w:w="350" w:type="pct"/>
          </w:tcPr>
          <w:p w:rsidR="00595EB1" w:rsidRPr="00595EB1" w:rsidRDefault="00595EB1" w:rsidP="00595EB1">
            <w:pPr>
              <w:spacing w:after="60"/>
              <w:rPr>
                <w:strike/>
              </w:rPr>
            </w:pPr>
            <w:r w:rsidRPr="00595EB1">
              <w:t>12</w:t>
            </w:r>
          </w:p>
        </w:tc>
        <w:tc>
          <w:tcPr>
            <w:tcW w:w="1122" w:type="pct"/>
          </w:tcPr>
          <w:p w:rsidR="00595EB1" w:rsidRPr="00595EB1" w:rsidRDefault="00595EB1" w:rsidP="00595EB1">
            <w:pPr>
              <w:spacing w:after="60"/>
            </w:pPr>
            <w:r w:rsidRPr="00595EB1">
              <w:t xml:space="preserve">sprawozdanie beneficjenta </w:t>
            </w:r>
            <w:r w:rsidRPr="00595EB1">
              <w:br/>
              <w:t>z realizacji operacji</w:t>
            </w:r>
          </w:p>
          <w:p w:rsidR="00595EB1" w:rsidRPr="00595EB1" w:rsidRDefault="00595EB1" w:rsidP="00595EB1">
            <w:pPr>
              <w:spacing w:after="60"/>
            </w:pPr>
          </w:p>
        </w:tc>
      </w:tr>
      <w:tr w:rsidR="00595EB1" w:rsidRPr="00595EB1" w:rsidTr="00595EB1">
        <w:trPr>
          <w:trHeight w:val="548"/>
        </w:trPr>
        <w:tc>
          <w:tcPr>
            <w:tcW w:w="262" w:type="pct"/>
            <w:vMerge/>
          </w:tcPr>
          <w:p w:rsidR="00595EB1" w:rsidRPr="00595EB1" w:rsidRDefault="00595EB1" w:rsidP="00595EB1">
            <w:pPr>
              <w:spacing w:after="60"/>
              <w:rPr>
                <w:b/>
                <w:bCs/>
              </w:rPr>
            </w:pPr>
          </w:p>
        </w:tc>
        <w:tc>
          <w:tcPr>
            <w:tcW w:w="723" w:type="pct"/>
          </w:tcPr>
          <w:p w:rsidR="00595EB1" w:rsidRPr="00595EB1" w:rsidRDefault="00595EB1" w:rsidP="00595EB1">
            <w:pPr>
              <w:spacing w:after="60"/>
            </w:pPr>
          </w:p>
        </w:tc>
        <w:tc>
          <w:tcPr>
            <w:tcW w:w="1680" w:type="pct"/>
          </w:tcPr>
          <w:p w:rsidR="00595EB1" w:rsidRPr="00595EB1" w:rsidRDefault="00595EB1" w:rsidP="00595EB1">
            <w:pPr>
              <w:spacing w:after="60"/>
            </w:pPr>
            <w:r w:rsidRPr="00595EB1">
              <w:t>liczba nowych podmiotów należących do szlaków</w:t>
            </w:r>
          </w:p>
        </w:tc>
        <w:tc>
          <w:tcPr>
            <w:tcW w:w="323" w:type="pct"/>
          </w:tcPr>
          <w:p w:rsidR="00595EB1" w:rsidRPr="00595EB1" w:rsidRDefault="00595EB1" w:rsidP="00595EB1">
            <w:pPr>
              <w:spacing w:after="60"/>
            </w:pPr>
            <w:r w:rsidRPr="00595EB1">
              <w:t>sztuka</w:t>
            </w:r>
          </w:p>
        </w:tc>
        <w:tc>
          <w:tcPr>
            <w:tcW w:w="540" w:type="pct"/>
          </w:tcPr>
          <w:p w:rsidR="00595EB1" w:rsidRPr="00595EB1" w:rsidRDefault="00595EB1" w:rsidP="00595EB1">
            <w:pPr>
              <w:spacing w:after="60"/>
            </w:pPr>
            <w:r w:rsidRPr="00595EB1">
              <w:t>0</w:t>
            </w:r>
          </w:p>
        </w:tc>
        <w:tc>
          <w:tcPr>
            <w:tcW w:w="350" w:type="pct"/>
          </w:tcPr>
          <w:p w:rsidR="00595EB1" w:rsidRPr="00595EB1" w:rsidRDefault="00595EB1" w:rsidP="00595EB1">
            <w:pPr>
              <w:spacing w:after="60"/>
            </w:pPr>
            <w:r w:rsidRPr="00595EB1">
              <w:t>4</w:t>
            </w:r>
          </w:p>
        </w:tc>
        <w:tc>
          <w:tcPr>
            <w:tcW w:w="1122" w:type="pct"/>
          </w:tcPr>
          <w:p w:rsidR="00595EB1" w:rsidRPr="00595EB1" w:rsidRDefault="00595EB1" w:rsidP="00595EB1">
            <w:pPr>
              <w:spacing w:after="60"/>
              <w:ind w:left="70"/>
              <w:contextualSpacing/>
            </w:pPr>
            <w:r w:rsidRPr="00595EB1">
              <w:t xml:space="preserve">sprawozdanie beneficjenta </w:t>
            </w:r>
            <w:r w:rsidRPr="00595EB1">
              <w:br/>
              <w:t>z realizacji operacji</w:t>
            </w:r>
          </w:p>
          <w:p w:rsidR="00595EB1" w:rsidRPr="00595EB1" w:rsidRDefault="00595EB1" w:rsidP="00595EB1">
            <w:pPr>
              <w:spacing w:after="60"/>
              <w:ind w:left="70"/>
              <w:contextualSpacing/>
            </w:pPr>
          </w:p>
        </w:tc>
      </w:tr>
    </w:tbl>
    <w:p w:rsidR="00595EB1" w:rsidRDefault="00595EB1" w:rsidP="00595EB1">
      <w:pPr>
        <w:keepNext/>
        <w:spacing w:after="0" w:line="240" w:lineRule="auto"/>
        <w:jc w:val="both"/>
        <w:rPr>
          <w:rFonts w:ascii="Calibri" w:hAnsi="Calibri"/>
          <w:b/>
          <w:bCs/>
        </w:rPr>
      </w:pPr>
      <w:bookmarkStart w:id="2" w:name="_Toc438654648"/>
      <w:bookmarkStart w:id="3" w:name="_Toc438992428"/>
    </w:p>
    <w:p w:rsidR="00595EB1" w:rsidRDefault="00595EB1" w:rsidP="00595EB1">
      <w:pPr>
        <w:keepNext/>
        <w:spacing w:after="0" w:line="240" w:lineRule="auto"/>
        <w:jc w:val="both"/>
        <w:rPr>
          <w:rFonts w:ascii="Calibri" w:hAnsi="Calibri"/>
          <w:b/>
          <w:bCs/>
        </w:rPr>
      </w:pPr>
    </w:p>
    <w:p w:rsidR="00595EB1" w:rsidRPr="00595EB1" w:rsidRDefault="00595EB1" w:rsidP="00595EB1">
      <w:pPr>
        <w:keepNext/>
        <w:spacing w:after="0" w:line="240" w:lineRule="auto"/>
        <w:jc w:val="both"/>
        <w:rPr>
          <w:rFonts w:ascii="Calibri" w:hAnsi="Calibri"/>
          <w:bCs/>
        </w:rPr>
      </w:pPr>
      <w:r w:rsidRPr="00595EB1">
        <w:rPr>
          <w:rFonts w:ascii="Calibri" w:hAnsi="Calibri"/>
          <w:b/>
          <w:bCs/>
        </w:rPr>
        <w:t xml:space="preserve">Tabela </w:t>
      </w:r>
      <w:r w:rsidRPr="00595EB1">
        <w:rPr>
          <w:rFonts w:ascii="Calibri" w:hAnsi="Calibri"/>
          <w:b/>
          <w:bCs/>
        </w:rPr>
        <w:fldChar w:fldCharType="begin"/>
      </w:r>
      <w:r w:rsidRPr="00595EB1">
        <w:rPr>
          <w:rFonts w:ascii="Calibri" w:hAnsi="Calibri"/>
          <w:b/>
          <w:bCs/>
        </w:rPr>
        <w:instrText xml:space="preserve"> SEQ Tabela \* ARABIC </w:instrText>
      </w:r>
      <w:r w:rsidRPr="00595EB1">
        <w:rPr>
          <w:rFonts w:ascii="Calibri" w:hAnsi="Calibri"/>
          <w:b/>
          <w:bCs/>
        </w:rPr>
        <w:fldChar w:fldCharType="separate"/>
      </w:r>
      <w:r w:rsidRPr="00595EB1">
        <w:rPr>
          <w:rFonts w:ascii="Calibri" w:hAnsi="Calibri"/>
          <w:b/>
          <w:bCs/>
          <w:noProof/>
        </w:rPr>
        <w:t>24</w:t>
      </w:r>
      <w:r w:rsidRPr="00595EB1">
        <w:rPr>
          <w:rFonts w:ascii="Calibri" w:hAnsi="Calibri"/>
          <w:b/>
          <w:bCs/>
        </w:rPr>
        <w:fldChar w:fldCharType="end"/>
      </w:r>
      <w:r w:rsidRPr="00595EB1">
        <w:rPr>
          <w:rFonts w:ascii="Calibri" w:hAnsi="Calibri"/>
          <w:b/>
          <w:bCs/>
        </w:rPr>
        <w:t>.</w:t>
      </w:r>
      <w:r w:rsidRPr="00595EB1">
        <w:rPr>
          <w:rFonts w:ascii="Calibri" w:hAnsi="Calibri"/>
          <w:bCs/>
        </w:rPr>
        <w:t xml:space="preserve"> Matryca logiczna elementów LSR.</w:t>
      </w:r>
      <w:bookmarkEnd w:id="2"/>
      <w:bookmarkEnd w:id="3"/>
    </w:p>
    <w:tbl>
      <w:tblPr>
        <w:tblStyle w:val="RozdziaV"/>
        <w:tblW w:w="5000" w:type="pct"/>
        <w:tblLayout w:type="fixed"/>
        <w:tblLook w:val="04A0" w:firstRow="1" w:lastRow="0" w:firstColumn="1" w:lastColumn="0" w:noHBand="0" w:noVBand="1"/>
      </w:tblPr>
      <w:tblGrid>
        <w:gridCol w:w="3216"/>
        <w:gridCol w:w="1172"/>
        <w:gridCol w:w="398"/>
        <w:gridCol w:w="850"/>
        <w:gridCol w:w="1559"/>
        <w:gridCol w:w="3035"/>
        <w:gridCol w:w="2528"/>
        <w:gridCol w:w="1462"/>
      </w:tblGrid>
      <w:tr w:rsidR="00595EB1" w:rsidRPr="00595EB1" w:rsidTr="00595E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9"/>
        </w:trPr>
        <w:tc>
          <w:tcPr>
            <w:tcW w:w="1131" w:type="pct"/>
            <w:tcBorders>
              <w:bottom w:val="single" w:sz="4" w:space="0" w:color="auto"/>
            </w:tcBorders>
          </w:tcPr>
          <w:p w:rsidR="00595EB1" w:rsidRPr="00595EB1" w:rsidRDefault="00595EB1" w:rsidP="00595EB1">
            <w:r w:rsidRPr="00595EB1">
              <w:t>Elementy analizy SWOT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textDirection w:val="btLr"/>
          </w:tcPr>
          <w:p w:rsidR="00595EB1" w:rsidRPr="00595EB1" w:rsidRDefault="00595EB1" w:rsidP="00595EB1">
            <w:pPr>
              <w:ind w:left="113" w:right="113"/>
            </w:pPr>
            <w:r w:rsidRPr="00595EB1">
              <w:t>Elementy diagnozy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textDirection w:val="btLr"/>
          </w:tcPr>
          <w:p w:rsidR="00595EB1" w:rsidRPr="00595EB1" w:rsidRDefault="00595EB1" w:rsidP="00595EB1">
            <w:pPr>
              <w:ind w:left="113" w:right="113"/>
            </w:pPr>
            <w:r w:rsidRPr="00595EB1">
              <w:t>Cel główny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textDirection w:val="btLr"/>
          </w:tcPr>
          <w:p w:rsidR="00595EB1" w:rsidRPr="00595EB1" w:rsidRDefault="00595EB1" w:rsidP="00595EB1">
            <w:pPr>
              <w:ind w:left="113" w:right="113"/>
            </w:pPr>
            <w:r w:rsidRPr="00595EB1">
              <w:t>Cel szczegółowy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595EB1" w:rsidRPr="00595EB1" w:rsidRDefault="00595EB1" w:rsidP="00595EB1">
            <w:r w:rsidRPr="00595EB1">
              <w:t>Przedsięwzięcia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:rsidR="00595EB1" w:rsidRPr="00595EB1" w:rsidRDefault="00595EB1" w:rsidP="00595EB1">
            <w:r w:rsidRPr="00595EB1">
              <w:t>Wskaźniki produktu</w:t>
            </w: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:rsidR="00595EB1" w:rsidRPr="00595EB1" w:rsidRDefault="00595EB1" w:rsidP="00595EB1">
            <w:r w:rsidRPr="00595EB1">
              <w:t>Wskaźniki rezultatu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595EB1" w:rsidRPr="00595EB1" w:rsidRDefault="00595EB1" w:rsidP="00595EB1">
            <w:r w:rsidRPr="00595EB1">
              <w:t>Oddziaływanie</w:t>
            </w:r>
          </w:p>
        </w:tc>
      </w:tr>
      <w:tr w:rsidR="00595EB1" w:rsidRPr="00595EB1" w:rsidTr="00595EB1">
        <w:trPr>
          <w:trHeight w:val="3676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B1" w:rsidRPr="00595EB1" w:rsidRDefault="00595EB1" w:rsidP="00EF227F">
            <w:pPr>
              <w:numPr>
                <w:ilvl w:val="0"/>
                <w:numId w:val="5"/>
              </w:numPr>
              <w:ind w:left="70" w:hanging="142"/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 w:rsidRPr="00595EB1">
              <w:rPr>
                <w:rFonts w:eastAsia="Times New Roman" w:cs="Times New Roman"/>
                <w:lang w:eastAsia="pl-PL"/>
              </w:rPr>
              <w:t xml:space="preserve">Sezonowość, w szczególności </w:t>
            </w:r>
            <w:r w:rsidRPr="00595EB1">
              <w:rPr>
                <w:rFonts w:eastAsia="Times New Roman" w:cs="Times New Roman"/>
                <w:lang w:eastAsia="pl-PL"/>
              </w:rPr>
              <w:br/>
              <w:t xml:space="preserve">w sektorze turystycznym – uzależnienie oferty od pogody </w:t>
            </w:r>
            <w:r w:rsidRPr="00595EB1">
              <w:rPr>
                <w:rFonts w:eastAsia="Times New Roman" w:cs="Times New Roman"/>
                <w:lang w:eastAsia="pl-PL"/>
              </w:rPr>
              <w:br/>
              <w:t>i pory roku</w:t>
            </w:r>
          </w:p>
          <w:p w:rsidR="00595EB1" w:rsidRPr="00595EB1" w:rsidRDefault="00595EB1" w:rsidP="00EF227F">
            <w:pPr>
              <w:numPr>
                <w:ilvl w:val="0"/>
                <w:numId w:val="5"/>
              </w:numPr>
              <w:ind w:left="70" w:hanging="142"/>
              <w:contextualSpacing/>
              <w:jc w:val="both"/>
              <w:rPr>
                <w:rFonts w:eastAsia="Times New Roman" w:cs="Times New Roman"/>
                <w:lang w:eastAsia="pl-PL"/>
              </w:rPr>
            </w:pPr>
            <w:r w:rsidRPr="00595EB1">
              <w:rPr>
                <w:rFonts w:eastAsia="Times New Roman" w:cs="Times New Roman"/>
                <w:lang w:eastAsia="pl-PL"/>
              </w:rPr>
              <w:t>Słabo rozwinięta oferta turystyki aktywnej i oferta uprawiania sportów wodnych</w:t>
            </w:r>
          </w:p>
          <w:p w:rsidR="00595EB1" w:rsidRPr="00595EB1" w:rsidRDefault="00595EB1" w:rsidP="00EF227F">
            <w:pPr>
              <w:numPr>
                <w:ilvl w:val="0"/>
                <w:numId w:val="5"/>
              </w:numPr>
              <w:ind w:left="70" w:hanging="142"/>
              <w:contextualSpacing/>
              <w:jc w:val="both"/>
            </w:pPr>
            <w:r w:rsidRPr="00595EB1">
              <w:rPr>
                <w:rFonts w:eastAsia="Times New Roman" w:cs="Times New Roman"/>
                <w:lang w:eastAsia="pl-PL"/>
              </w:rPr>
              <w:t>Słabo wykorzystany potencjał turystyki morskiej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B1" w:rsidRPr="00595EB1" w:rsidRDefault="00595EB1" w:rsidP="00595EB1">
            <w:pPr>
              <w:rPr>
                <w:rFonts w:eastAsia="Times New Roman" w:cs="Times New Roman"/>
                <w:color w:val="00000A"/>
                <w:lang w:eastAsia="pl-PL"/>
              </w:rPr>
            </w:pPr>
            <w:r w:rsidRPr="00595EB1">
              <w:rPr>
                <w:rFonts w:eastAsia="Times New Roman" w:cs="Times New Roman"/>
                <w:color w:val="00000A"/>
                <w:lang w:eastAsia="pl-PL"/>
              </w:rPr>
              <w:t>Rozdz. III.</w:t>
            </w:r>
          </w:p>
          <w:p w:rsidR="00595EB1" w:rsidRPr="00595EB1" w:rsidRDefault="00595EB1" w:rsidP="00595EB1">
            <w:r w:rsidRPr="00595EB1">
              <w:rPr>
                <w:rFonts w:eastAsia="Times New Roman" w:cs="Times New Roman"/>
                <w:color w:val="00000A"/>
                <w:lang w:eastAsia="pl-PL"/>
              </w:rPr>
              <w:t>2.2.1.; 3.2.3.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5EB1" w:rsidRPr="00595EB1" w:rsidRDefault="00595EB1" w:rsidP="00595EB1">
            <w:pPr>
              <w:ind w:left="113" w:right="113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5EB1" w:rsidRPr="00595EB1" w:rsidRDefault="00595EB1" w:rsidP="00595EB1">
            <w:pPr>
              <w:ind w:left="113" w:right="113"/>
              <w:rPr>
                <w:b/>
              </w:rPr>
            </w:pPr>
            <w:r w:rsidRPr="00595EB1">
              <w:rPr>
                <w:b/>
              </w:rPr>
              <w:t xml:space="preserve">2.3. Zwiększenie atrakcyjności i </w:t>
            </w:r>
            <w:r>
              <w:rPr>
                <w:b/>
              </w:rPr>
              <w:br/>
            </w:r>
            <w:r w:rsidRPr="00595EB1">
              <w:rPr>
                <w:b/>
              </w:rPr>
              <w:t>różnorodności turystycznej obszaru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B1" w:rsidRPr="00595EB1" w:rsidRDefault="00595EB1" w:rsidP="00595EB1">
            <w:r w:rsidRPr="00595EB1">
              <w:t>2.3.1.Tworzenie, rozwój i wyposażenie infrastruktury turystycznej i rekreacyjnej historycznie lub terytorialnie związanych z działalnością rybacką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B1" w:rsidRPr="00595EB1" w:rsidRDefault="00595EB1" w:rsidP="00EF227F">
            <w:pPr>
              <w:numPr>
                <w:ilvl w:val="0"/>
                <w:numId w:val="6"/>
              </w:numPr>
              <w:ind w:left="176" w:hanging="176"/>
              <w:contextualSpacing/>
              <w:jc w:val="both"/>
            </w:pPr>
            <w:r w:rsidRPr="00595EB1">
              <w:t>liczba nowych, przebudowanych lub wyposażonych obiektów infrastruktury turystycznej i rekreacyjno-sportowej – 9</w:t>
            </w:r>
          </w:p>
          <w:p w:rsidR="00595EB1" w:rsidRPr="00595EB1" w:rsidRDefault="00595EB1" w:rsidP="00EF227F">
            <w:pPr>
              <w:numPr>
                <w:ilvl w:val="0"/>
                <w:numId w:val="6"/>
              </w:numPr>
              <w:ind w:left="176" w:hanging="176"/>
              <w:contextualSpacing/>
              <w:jc w:val="both"/>
            </w:pPr>
            <w:r w:rsidRPr="00595EB1">
              <w:t>liczba  obiektów infrastruktury turystycznej i rekreacyjno-sportowej dostosowanych do potrzeb osób niepełnosprawnych i seniorów – 5</w:t>
            </w:r>
          </w:p>
          <w:p w:rsidR="00595EB1" w:rsidRPr="00595EB1" w:rsidRDefault="00595EB1" w:rsidP="00EF227F">
            <w:pPr>
              <w:numPr>
                <w:ilvl w:val="0"/>
                <w:numId w:val="6"/>
              </w:numPr>
              <w:ind w:left="176" w:hanging="176"/>
              <w:contextualSpacing/>
              <w:jc w:val="both"/>
            </w:pPr>
            <w:r w:rsidRPr="00595EB1">
              <w:t>liczba operacji nastawiona na innowacje – 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B1" w:rsidRPr="00595EB1" w:rsidRDefault="00595EB1" w:rsidP="00EF227F">
            <w:pPr>
              <w:numPr>
                <w:ilvl w:val="0"/>
                <w:numId w:val="7"/>
              </w:numPr>
              <w:ind w:left="176" w:hanging="176"/>
              <w:contextualSpacing/>
              <w:jc w:val="both"/>
            </w:pPr>
            <w:r w:rsidRPr="00595EB1">
              <w:rPr>
                <w:rFonts w:eastAsia="Calibri" w:cs="Times New Roman"/>
              </w:rPr>
              <w:t>liczba miejscowości objętych operacją, w których dotychczas nie istniała infrastruktura turystyczna – 1</w:t>
            </w:r>
          </w:p>
          <w:p w:rsidR="00595EB1" w:rsidRPr="00595EB1" w:rsidRDefault="00840B93" w:rsidP="00EF227F">
            <w:pPr>
              <w:numPr>
                <w:ilvl w:val="0"/>
                <w:numId w:val="7"/>
              </w:numPr>
              <w:ind w:left="176" w:hanging="176"/>
              <w:contextualSpacing/>
              <w:jc w:val="both"/>
            </w:pPr>
            <w:r w:rsidRPr="00840B93">
              <w:rPr>
                <w:i/>
                <w:highlight w:val="yellow"/>
              </w:rPr>
              <w:t>Wzrost liczby osób korzystających ze stworzonej, rozwiniętej lub wyposażonej infrastruktury turystycznej</w:t>
            </w:r>
            <w:r w:rsidR="00EF227F" w:rsidRPr="00EF227F">
              <w:rPr>
                <w:highlight w:val="yellow"/>
              </w:rPr>
              <w:t xml:space="preserve"> – o 30%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B1" w:rsidRPr="00595EB1" w:rsidRDefault="00595EB1" w:rsidP="00595EB1">
            <w:pPr>
              <w:jc w:val="both"/>
            </w:pPr>
          </w:p>
        </w:tc>
      </w:tr>
    </w:tbl>
    <w:p w:rsidR="00DD041D" w:rsidRDefault="00DD041D"/>
    <w:p w:rsidR="00A94FF9" w:rsidRDefault="00A94FF9"/>
    <w:p w:rsidR="00A94FF9" w:rsidRDefault="00A94FF9"/>
    <w:p w:rsidR="00A94FF9" w:rsidRDefault="00A94FF9">
      <w:pPr>
        <w:sectPr w:rsidR="00A94FF9" w:rsidSect="00595EB1">
          <w:head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94FF9" w:rsidRDefault="00A94FF9"/>
    <w:p w:rsidR="00A94FF9" w:rsidRDefault="00A94FF9"/>
    <w:p w:rsidR="00A94FF9" w:rsidRDefault="00A94FF9"/>
    <w:p w:rsidR="00A94FF9" w:rsidRDefault="00A94FF9" w:rsidP="00A94FF9">
      <w:pPr>
        <w:jc w:val="center"/>
        <w:rPr>
          <w:b/>
        </w:rPr>
      </w:pPr>
      <w:r w:rsidRPr="00A94FF9">
        <w:rPr>
          <w:b/>
        </w:rPr>
        <w:t>Wyciąg z Księgi Procedur i Kryteriów SGR z naniesionymi zmianami</w:t>
      </w:r>
    </w:p>
    <w:p w:rsidR="00A94FF9" w:rsidRPr="00A94FF9" w:rsidRDefault="00A94FF9" w:rsidP="00A94FF9">
      <w:pPr>
        <w:spacing w:after="120" w:line="240" w:lineRule="auto"/>
        <w:jc w:val="right"/>
        <w:rPr>
          <w:rFonts w:ascii="Calibri" w:eastAsia="Calibri" w:hAnsi="Calibri" w:cs="Calibri"/>
          <w:b/>
          <w:color w:val="000000"/>
          <w:sz w:val="20"/>
        </w:rPr>
      </w:pPr>
      <w:r w:rsidRPr="00A94FF9">
        <w:rPr>
          <w:rFonts w:ascii="Calibri" w:eastAsia="Calibri" w:hAnsi="Calibri" w:cs="Calibri"/>
          <w:b/>
          <w:color w:val="000000"/>
          <w:sz w:val="20"/>
        </w:rPr>
        <w:t>WZÓR 10 G</w:t>
      </w:r>
    </w:p>
    <w:p w:rsidR="00A94FF9" w:rsidRPr="00A94FF9" w:rsidRDefault="00A94FF9" w:rsidP="00A94FF9">
      <w:pPr>
        <w:spacing w:after="120" w:line="240" w:lineRule="auto"/>
        <w:jc w:val="center"/>
        <w:rPr>
          <w:rFonts w:ascii="Calibri" w:eastAsia="Calibri" w:hAnsi="Calibri" w:cs="Calibri"/>
          <w:b/>
          <w:color w:val="000000"/>
        </w:rPr>
      </w:pPr>
      <w:r w:rsidRPr="00A94FF9">
        <w:rPr>
          <w:rFonts w:ascii="Calibri" w:eastAsia="Calibri" w:hAnsi="Calibri" w:cs="Calibri"/>
          <w:b/>
          <w:color w:val="000000"/>
        </w:rPr>
        <w:t>KARTY OCENY OPERACJI POD WZGLĘDEM SPEŁNIANIA KRYTERIÓW WYBORU LSR</w:t>
      </w:r>
    </w:p>
    <w:p w:rsidR="00A94FF9" w:rsidRPr="00A94FF9" w:rsidRDefault="00A94FF9" w:rsidP="00A94FF9">
      <w:pPr>
        <w:spacing w:after="0" w:line="240" w:lineRule="auto"/>
        <w:ind w:left="-851"/>
        <w:jc w:val="both"/>
        <w:rPr>
          <w:rFonts w:ascii="Calibri" w:eastAsia="Calibri" w:hAnsi="Calibri" w:cs="Times New Roman"/>
          <w:sz w:val="20"/>
          <w:szCs w:val="20"/>
        </w:rPr>
      </w:pPr>
      <w:r w:rsidRPr="00A94FF9">
        <w:rPr>
          <w:rFonts w:ascii="Calibri" w:eastAsia="Calibri" w:hAnsi="Calibri" w:cs="Times New Roman"/>
          <w:sz w:val="20"/>
          <w:szCs w:val="20"/>
        </w:rPr>
        <w:t>Data ogłoszenia naboru: ……………………………………………</w:t>
      </w:r>
    </w:p>
    <w:p w:rsidR="00A94FF9" w:rsidRPr="00A94FF9" w:rsidRDefault="00A94FF9" w:rsidP="00A94FF9">
      <w:pPr>
        <w:spacing w:after="0" w:line="240" w:lineRule="auto"/>
        <w:ind w:left="-851"/>
        <w:jc w:val="both"/>
        <w:rPr>
          <w:rFonts w:ascii="Calibri" w:eastAsia="Calibri" w:hAnsi="Calibri" w:cs="Times New Roman"/>
          <w:sz w:val="20"/>
          <w:szCs w:val="20"/>
        </w:rPr>
      </w:pPr>
      <w:r w:rsidRPr="00A94FF9">
        <w:rPr>
          <w:rFonts w:ascii="Calibri" w:eastAsia="Calibri" w:hAnsi="Calibri" w:cs="Times New Roman"/>
          <w:sz w:val="20"/>
          <w:szCs w:val="20"/>
        </w:rPr>
        <w:t>Oznaczenie naboru: …………………………………………..………</w:t>
      </w:r>
    </w:p>
    <w:p w:rsidR="00A94FF9" w:rsidRPr="00A94FF9" w:rsidRDefault="00A94FF9" w:rsidP="00A94FF9">
      <w:pPr>
        <w:spacing w:after="0" w:line="240" w:lineRule="auto"/>
        <w:ind w:left="-851"/>
        <w:jc w:val="both"/>
        <w:rPr>
          <w:rFonts w:ascii="Calibri" w:eastAsia="Calibri" w:hAnsi="Calibri" w:cs="Times New Roman"/>
          <w:sz w:val="20"/>
          <w:szCs w:val="20"/>
        </w:rPr>
      </w:pPr>
      <w:r w:rsidRPr="00A94FF9">
        <w:rPr>
          <w:rFonts w:ascii="Calibri" w:eastAsia="Calibri" w:hAnsi="Calibri" w:cs="Times New Roman"/>
          <w:sz w:val="20"/>
          <w:szCs w:val="20"/>
        </w:rPr>
        <w:t>Konkurs realizowany w ramach:</w:t>
      </w:r>
    </w:p>
    <w:p w:rsidR="00A94FF9" w:rsidRPr="00A94FF9" w:rsidRDefault="00A94FF9" w:rsidP="00A94FF9">
      <w:pPr>
        <w:spacing w:after="0" w:line="240" w:lineRule="auto"/>
        <w:ind w:left="-851"/>
        <w:jc w:val="both"/>
        <w:rPr>
          <w:rFonts w:ascii="Calibri" w:eastAsia="Calibri" w:hAnsi="Calibri" w:cs="Times New Roman"/>
          <w:sz w:val="20"/>
          <w:szCs w:val="20"/>
        </w:rPr>
      </w:pPr>
      <w:r w:rsidRPr="00A94FF9">
        <w:rPr>
          <w:rFonts w:ascii="Calibri" w:eastAsia="Calibri" w:hAnsi="Calibri" w:cs="Times New Roman"/>
          <w:sz w:val="20"/>
          <w:szCs w:val="20"/>
        </w:rPr>
        <w:t>Celu Szczegółowego: 2.3. Zwiększenie atrakcyjności i różnorodności turystycznej obszaru.</w:t>
      </w:r>
    </w:p>
    <w:p w:rsidR="00A94FF9" w:rsidRPr="00A94FF9" w:rsidRDefault="00A94FF9" w:rsidP="00A94FF9">
      <w:pPr>
        <w:spacing w:after="60" w:line="240" w:lineRule="auto"/>
        <w:ind w:left="-851"/>
        <w:jc w:val="both"/>
        <w:rPr>
          <w:rFonts w:ascii="Calibri" w:eastAsia="Calibri" w:hAnsi="Calibri" w:cs="Times New Roman"/>
          <w:sz w:val="20"/>
          <w:szCs w:val="20"/>
        </w:rPr>
      </w:pPr>
      <w:r w:rsidRPr="00A94FF9">
        <w:rPr>
          <w:rFonts w:ascii="Calibri" w:eastAsia="Calibri" w:hAnsi="Calibri" w:cs="Times New Roman"/>
          <w:sz w:val="20"/>
          <w:szCs w:val="20"/>
        </w:rPr>
        <w:t>Przedsięwzięcia: 2.3.1. Tworzenie, rozwój i wyposażenie infrastruktury turystycznej i rekreacyjnej historycznie lub terytorialnie związanych z działalnością rybacką.</w:t>
      </w:r>
    </w:p>
    <w:tbl>
      <w:tblPr>
        <w:tblW w:w="10914" w:type="dxa"/>
        <w:jc w:val="center"/>
        <w:tblInd w:w="-8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9"/>
        <w:gridCol w:w="7015"/>
      </w:tblGrid>
      <w:tr w:rsidR="00A94FF9" w:rsidRPr="00A94FF9" w:rsidTr="007A2CDF">
        <w:trPr>
          <w:jc w:val="center"/>
        </w:trPr>
        <w:tc>
          <w:tcPr>
            <w:tcW w:w="3899" w:type="dxa"/>
            <w:vAlign w:val="center"/>
          </w:tcPr>
          <w:p w:rsidR="00A94FF9" w:rsidRPr="00A94FF9" w:rsidRDefault="00A94FF9" w:rsidP="00A94FF9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sz w:val="20"/>
                <w:szCs w:val="20"/>
              </w:rPr>
              <w:t>Numer sprawy: ……………………………………………</w:t>
            </w:r>
          </w:p>
        </w:tc>
        <w:tc>
          <w:tcPr>
            <w:tcW w:w="7015" w:type="dxa"/>
            <w:vAlign w:val="center"/>
          </w:tcPr>
          <w:p w:rsidR="00A94FF9" w:rsidRPr="00A94FF9" w:rsidRDefault="00A94FF9" w:rsidP="00A94FF9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sz w:val="20"/>
                <w:szCs w:val="20"/>
              </w:rPr>
              <w:t>Imię i Nazwisko/Nazwa wnioskodawcy: …………………………………………………………………</w:t>
            </w:r>
          </w:p>
        </w:tc>
      </w:tr>
      <w:tr w:rsidR="00A94FF9" w:rsidRPr="00A94FF9" w:rsidTr="007A2CDF">
        <w:trPr>
          <w:jc w:val="center"/>
        </w:trPr>
        <w:tc>
          <w:tcPr>
            <w:tcW w:w="10914" w:type="dxa"/>
            <w:gridSpan w:val="2"/>
            <w:vAlign w:val="center"/>
          </w:tcPr>
          <w:p w:rsidR="00A94FF9" w:rsidRPr="00A94FF9" w:rsidRDefault="00A94FF9" w:rsidP="00A94FF9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sz w:val="20"/>
                <w:szCs w:val="20"/>
              </w:rPr>
              <w:t>Tytuł operacji: 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A94FF9" w:rsidRPr="00A94FF9" w:rsidRDefault="00A94FF9" w:rsidP="00A94FF9">
      <w:pPr>
        <w:spacing w:before="120" w:after="120" w:line="240" w:lineRule="auto"/>
        <w:ind w:left="-851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A94FF9">
        <w:rPr>
          <w:rFonts w:ascii="Calibri" w:eastAsia="Calibri" w:hAnsi="Calibri" w:cs="Times New Roman"/>
          <w:b/>
          <w:sz w:val="20"/>
          <w:szCs w:val="20"/>
        </w:rPr>
        <w:t>Maksymalna ilość punktów w ramach przedsięwzięcia: 25 pkt.</w:t>
      </w:r>
    </w:p>
    <w:p w:rsidR="00A94FF9" w:rsidRPr="00A94FF9" w:rsidRDefault="00A94FF9" w:rsidP="00A94FF9">
      <w:pPr>
        <w:spacing w:after="60" w:line="240" w:lineRule="auto"/>
        <w:ind w:left="-851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A94FF9">
        <w:rPr>
          <w:rFonts w:ascii="Calibri" w:eastAsia="Calibri" w:hAnsi="Calibri" w:cs="Times New Roman"/>
          <w:i/>
          <w:sz w:val="20"/>
          <w:szCs w:val="20"/>
          <w:u w:val="single"/>
        </w:rPr>
        <w:t>Kryterium podstawowe:</w:t>
      </w:r>
      <w:r w:rsidRPr="00A94FF9">
        <w:rPr>
          <w:rFonts w:ascii="Calibri" w:eastAsia="Calibri" w:hAnsi="Calibri" w:cs="Times New Roman"/>
          <w:i/>
          <w:sz w:val="20"/>
          <w:szCs w:val="20"/>
        </w:rPr>
        <w:t xml:space="preserve"> Operacja zakłada tworzenie, rozwój lub wyposażenie infrastruktury turystycznej bezpośrednio związanej z rybactwem lub bezpośrednio nawiązującej do sportów wodnych.</w:t>
      </w:r>
    </w:p>
    <w:p w:rsidR="00A94FF9" w:rsidRPr="00A94FF9" w:rsidRDefault="00A94FF9" w:rsidP="00A94FF9">
      <w:pPr>
        <w:spacing w:after="60" w:line="240" w:lineRule="auto"/>
        <w:ind w:left="-851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A94FF9">
        <w:rPr>
          <w:rFonts w:ascii="Calibri" w:eastAsia="Calibri" w:hAnsi="Calibri" w:cs="Times New Roman"/>
          <w:i/>
          <w:sz w:val="20"/>
          <w:szCs w:val="20"/>
          <w:u w:val="single"/>
        </w:rPr>
        <w:t>Kryterium pomocnicze:</w:t>
      </w:r>
      <w:r w:rsidRPr="00A94FF9">
        <w:rPr>
          <w:rFonts w:ascii="Calibri" w:eastAsia="Calibri" w:hAnsi="Calibri" w:cs="Times New Roman"/>
          <w:i/>
          <w:sz w:val="20"/>
          <w:szCs w:val="20"/>
        </w:rPr>
        <w:t xml:space="preserve"> Operacja zakłada zastosowanie rozwiązań w zakresie zwiększenia dostępności nowej, modernizowanej lub wyposażonej infrastruktury dla potrzeb osób defaworyzowanych – seniorów i osób niepełnosprawnych.</w:t>
      </w: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4677"/>
        <w:gridCol w:w="1134"/>
      </w:tblGrid>
      <w:tr w:rsidR="00A94FF9" w:rsidRPr="00A94FF9" w:rsidTr="007A2CDF">
        <w:trPr>
          <w:trHeight w:val="133"/>
          <w:tblHeader/>
        </w:trPr>
        <w:tc>
          <w:tcPr>
            <w:tcW w:w="9923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94FF9" w:rsidRPr="00A94FF9" w:rsidRDefault="00A94FF9" w:rsidP="00A94FF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Kryterium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94FF9" w:rsidRPr="00A94FF9" w:rsidRDefault="00A94FF9" w:rsidP="00A94F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b/>
                <w:sz w:val="20"/>
                <w:szCs w:val="20"/>
              </w:rPr>
              <w:t>Przyznana ocena/DO UZUP.</w:t>
            </w:r>
          </w:p>
        </w:tc>
      </w:tr>
      <w:tr w:rsidR="00A94FF9" w:rsidRPr="00A94FF9" w:rsidTr="007A2CDF">
        <w:trPr>
          <w:trHeight w:val="459"/>
        </w:trPr>
        <w:tc>
          <w:tcPr>
            <w:tcW w:w="9923" w:type="dxa"/>
            <w:gridSpan w:val="2"/>
            <w:tcBorders>
              <w:bottom w:val="dotted" w:sz="4" w:space="0" w:color="auto"/>
            </w:tcBorders>
            <w:vAlign w:val="center"/>
          </w:tcPr>
          <w:p w:rsidR="00A94FF9" w:rsidRPr="00A94FF9" w:rsidRDefault="00A94FF9" w:rsidP="00A94FF9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b/>
                <w:sz w:val="20"/>
                <w:szCs w:val="20"/>
              </w:rPr>
              <w:t>Operacja zakłada tworzenie, rozwój lub wyposażenie infrastruktury turystycznej:</w:t>
            </w:r>
          </w:p>
          <w:p w:rsidR="00A94FF9" w:rsidRPr="00A94FF9" w:rsidRDefault="00A94FF9" w:rsidP="00A94FF9">
            <w:pPr>
              <w:numPr>
                <w:ilvl w:val="0"/>
                <w:numId w:val="8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sz w:val="20"/>
                <w:szCs w:val="20"/>
              </w:rPr>
              <w:t>bezpośrednio związanej z rybactwem lub</w:t>
            </w:r>
          </w:p>
          <w:p w:rsidR="00A94FF9" w:rsidRPr="00A94FF9" w:rsidRDefault="00A94FF9" w:rsidP="00A94FF9">
            <w:pPr>
              <w:numPr>
                <w:ilvl w:val="0"/>
                <w:numId w:val="8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sz w:val="20"/>
                <w:szCs w:val="20"/>
              </w:rPr>
              <w:t>bezpośrednio nawiązującej do sportów wodnych</w:t>
            </w:r>
          </w:p>
          <w:p w:rsidR="00A94FF9" w:rsidRPr="00A94FF9" w:rsidRDefault="00A94FF9" w:rsidP="00A94FF9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sz w:val="20"/>
                <w:szCs w:val="20"/>
              </w:rPr>
              <w:t>wówczas otrzymuje 3 pkt.</w:t>
            </w:r>
          </w:p>
        </w:tc>
        <w:tc>
          <w:tcPr>
            <w:tcW w:w="1134" w:type="dxa"/>
            <w:vMerge w:val="restart"/>
            <w:vAlign w:val="center"/>
          </w:tcPr>
          <w:p w:rsidR="00A94FF9" w:rsidRPr="00A94FF9" w:rsidRDefault="00A94FF9" w:rsidP="00A94F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94FF9" w:rsidRPr="00A94FF9" w:rsidTr="007A2CDF">
        <w:trPr>
          <w:trHeight w:val="459"/>
        </w:trPr>
        <w:tc>
          <w:tcPr>
            <w:tcW w:w="9923" w:type="dxa"/>
            <w:gridSpan w:val="2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A94FF9" w:rsidRPr="00A94FF9" w:rsidRDefault="00A94FF9" w:rsidP="00A94FF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sz w:val="20"/>
                <w:szCs w:val="20"/>
              </w:rPr>
              <w:t>Uzasadnienie przyznanej liczby punktów/ uzasadnienie wniesienia uzupełnień w formie dokumentów lub wyjaśnień wraz z podaniem rodzaju dokumentu i charakteru wyjaśnień:</w:t>
            </w:r>
          </w:p>
        </w:tc>
        <w:tc>
          <w:tcPr>
            <w:tcW w:w="1134" w:type="dxa"/>
            <w:vMerge/>
            <w:vAlign w:val="center"/>
          </w:tcPr>
          <w:p w:rsidR="00A94FF9" w:rsidRPr="00A94FF9" w:rsidRDefault="00A94FF9" w:rsidP="00A94F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94FF9" w:rsidRPr="00A94FF9" w:rsidTr="007A2CDF">
        <w:trPr>
          <w:trHeight w:val="521"/>
        </w:trPr>
        <w:tc>
          <w:tcPr>
            <w:tcW w:w="9923" w:type="dxa"/>
            <w:gridSpan w:val="2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94FF9" w:rsidRPr="00A94FF9" w:rsidRDefault="00A94FF9" w:rsidP="00A94FF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b/>
                <w:sz w:val="20"/>
                <w:szCs w:val="20"/>
              </w:rPr>
              <w:t>Operacja zakłada zastosowanie rozwiązań w zakresie zwiększenia dostępności nowej, modernizowanej lub wyposażonej infrastruktury dla potrzeb osób defaworyzowanych – seniorów i osób niepełnosprawnych – 0 albo 5 pkt.</w:t>
            </w:r>
          </w:p>
          <w:p w:rsidR="00A94FF9" w:rsidRPr="00A94FF9" w:rsidRDefault="00A94FF9" w:rsidP="00A94FF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A94FF9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Zastosowanie rozwiązań w zakresie zwiększenia dostępności</w:t>
            </w:r>
            <w:r w:rsidRPr="00A94FF9">
              <w:rPr>
                <w:rFonts w:ascii="Calibri" w:eastAsia="Calibri" w:hAnsi="Calibri" w:cs="Times New Roman"/>
              </w:rPr>
              <w:t xml:space="preserve"> </w:t>
            </w:r>
            <w:r w:rsidRPr="00A94FF9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dla potrzeb osób defaworyzowanych – seniorów i osób niepełnosprawnych oznacza m.in.:</w:t>
            </w:r>
          </w:p>
          <w:p w:rsidR="00A94FF9" w:rsidRPr="00A94FF9" w:rsidRDefault="00A94FF9" w:rsidP="00A94FF9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sz w:val="20"/>
                <w:szCs w:val="20"/>
              </w:rPr>
              <w:t>zastosowanie rozwiązań konstrukcyjnych umożliwiających osobom niepełnosprawnym ruchowo dostęp do obiektu oraz pełne korzystanie z niego, np. wykonanie pochylni, podjazdów, dostosowanie toalet, itp.,</w:t>
            </w:r>
          </w:p>
          <w:p w:rsidR="00A94FF9" w:rsidRPr="00A94FF9" w:rsidRDefault="00A94FF9" w:rsidP="00A94FF9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sz w:val="20"/>
                <w:szCs w:val="20"/>
              </w:rPr>
              <w:t>zastosowanie rozwiązań służących bezpieczeństwu osób niepełnosprawnych i seniorów m.in. montaż barierek i oparć w miejscach, w których istnieje zagrożenie dla ich bezpieczeństwa,</w:t>
            </w:r>
          </w:p>
          <w:p w:rsidR="00A94FF9" w:rsidRPr="00A94FF9" w:rsidRDefault="00A94FF9" w:rsidP="00A94FF9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sz w:val="20"/>
                <w:szCs w:val="20"/>
              </w:rPr>
              <w:t>zakup wyposażenia lub jego elementów, w tym małej infrastruktury, gwarantujących osobom starszym komfort w korzystaniu z obiektów i ich otoczenia, np.: podłokietników, regulowanych siedzisk, ławek,</w:t>
            </w:r>
          </w:p>
          <w:p w:rsidR="00A94FF9" w:rsidRPr="00A94FF9" w:rsidRDefault="00A94FF9" w:rsidP="00A94FF9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sz w:val="20"/>
                <w:szCs w:val="20"/>
              </w:rPr>
              <w:t>wyposażenie obiektu w sprzęt uławiający osobom starszym odbiór przekazywanych treści, np. odpowiednie nagłośnienie, wielkość ekranów, urządzenia do indywidualnego użytku cechujące się wysoką jakością obrazu lub dźwięku o wadze i gabarytach dostosowanych do możliwości fizycznych seniorów, itp.,</w:t>
            </w:r>
          </w:p>
          <w:p w:rsidR="00A94FF9" w:rsidRPr="00A94FF9" w:rsidRDefault="00A94FF9" w:rsidP="00A94FF9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sz w:val="20"/>
                <w:szCs w:val="20"/>
              </w:rPr>
              <w:t xml:space="preserve">sprzęt i wyposażenie przystosowane do potrzeb osób posiadających określoną niepełnosprawność, np. komputery dla osób niewidomych, sprzęt sportowy dla osób niepełnosprawnych ruchowo, itp. </w:t>
            </w:r>
          </w:p>
          <w:p w:rsidR="00A94FF9" w:rsidRPr="00A94FF9" w:rsidRDefault="00A94FF9" w:rsidP="00A94FF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i/>
                <w:sz w:val="20"/>
                <w:szCs w:val="20"/>
                <w:u w:val="single"/>
              </w:rPr>
              <w:t>Sposób weryfikacji</w:t>
            </w:r>
            <w:r w:rsidRPr="00A94FF9">
              <w:rPr>
                <w:rFonts w:ascii="Calibri" w:eastAsia="Calibri" w:hAnsi="Calibri" w:cs="Times New Roman"/>
                <w:i/>
                <w:sz w:val="20"/>
                <w:szCs w:val="20"/>
              </w:rPr>
              <w:t>: na podstawie zapisów w budżecie lub, jeżeli wnioskodawca posiada własne zasoby spełniające ww. warunki, które włączy w projekt – na podstawie zapisów we wniosku o dofinansowanie.</w:t>
            </w:r>
          </w:p>
        </w:tc>
        <w:tc>
          <w:tcPr>
            <w:tcW w:w="1134" w:type="dxa"/>
            <w:vMerge w:val="restart"/>
            <w:vAlign w:val="center"/>
          </w:tcPr>
          <w:p w:rsidR="00A94FF9" w:rsidRPr="00A94FF9" w:rsidRDefault="00A94FF9" w:rsidP="00A94F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94FF9" w:rsidRPr="00A94FF9" w:rsidTr="007A2CDF">
        <w:trPr>
          <w:trHeight w:val="521"/>
        </w:trPr>
        <w:tc>
          <w:tcPr>
            <w:tcW w:w="9923" w:type="dxa"/>
            <w:gridSpan w:val="2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A94FF9" w:rsidRPr="00A94FF9" w:rsidRDefault="00A94FF9" w:rsidP="00A94FF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Uzasadnienie przyznanej liczby punktów/ uzasadnienie wniesienia uzupełnień w formie dokumentów lub wyjaśnień wraz z podaniem rodzaju dokumentu i charakteru wyjaśnień:</w:t>
            </w:r>
          </w:p>
        </w:tc>
        <w:tc>
          <w:tcPr>
            <w:tcW w:w="1134" w:type="dxa"/>
            <w:vMerge/>
            <w:vAlign w:val="center"/>
          </w:tcPr>
          <w:p w:rsidR="00A94FF9" w:rsidRPr="00A94FF9" w:rsidRDefault="00A94FF9" w:rsidP="00A94F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94FF9" w:rsidRPr="00A94FF9" w:rsidTr="007A2CDF">
        <w:trPr>
          <w:trHeight w:val="557"/>
        </w:trPr>
        <w:tc>
          <w:tcPr>
            <w:tcW w:w="9923" w:type="dxa"/>
            <w:gridSpan w:val="2"/>
            <w:tcBorders>
              <w:bottom w:val="single" w:sz="4" w:space="0" w:color="000000"/>
            </w:tcBorders>
            <w:vAlign w:val="center"/>
          </w:tcPr>
          <w:p w:rsidR="00A94FF9" w:rsidRPr="00A94FF9" w:rsidRDefault="00A94FF9" w:rsidP="00A94FF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Operacja realizowana jest w miejscowości poniżej 1000  mieszkańców – 0 albo </w:t>
            </w:r>
            <w:r w:rsidRPr="00A94FF9">
              <w:rPr>
                <w:rFonts w:ascii="Calibri" w:eastAsia="Calibri" w:hAnsi="Calibri" w:cs="Times New Roman"/>
                <w:b/>
                <w:strike/>
                <w:sz w:val="20"/>
                <w:szCs w:val="20"/>
                <w:highlight w:val="green"/>
              </w:rPr>
              <w:t>2</w:t>
            </w:r>
            <w:r w:rsidRPr="00A94FF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A94FF9"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  <w:t>1</w:t>
            </w:r>
            <w:r w:rsidRPr="00A94FF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pkt</w:t>
            </w:r>
            <w:r w:rsidRPr="00A94FF9">
              <w:rPr>
                <w:rFonts w:ascii="Calibri" w:eastAsia="Calibri" w:hAnsi="Calibri" w:cs="Times New Roman"/>
                <w:b/>
                <w:strike/>
                <w:sz w:val="20"/>
                <w:szCs w:val="20"/>
                <w:highlight w:val="green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A94FF9" w:rsidRPr="00A94FF9" w:rsidRDefault="00A94FF9" w:rsidP="00A94F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94FF9" w:rsidRPr="00A94FF9" w:rsidTr="007A2CDF">
        <w:trPr>
          <w:trHeight w:val="557"/>
        </w:trPr>
        <w:tc>
          <w:tcPr>
            <w:tcW w:w="9923" w:type="dxa"/>
            <w:gridSpan w:val="2"/>
            <w:tcBorders>
              <w:bottom w:val="single" w:sz="4" w:space="0" w:color="000000"/>
            </w:tcBorders>
            <w:vAlign w:val="center"/>
          </w:tcPr>
          <w:p w:rsidR="00A94FF9" w:rsidRPr="00A94FF9" w:rsidRDefault="00A94FF9" w:rsidP="00A94FF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sz w:val="20"/>
                <w:szCs w:val="20"/>
              </w:rPr>
              <w:t>Uzasadnienie przyznanej liczby punktów /Uzasadnienie wniesienia uzupełnień w formie dokumentów lub wyjaśnień wraz z podaniem rodzaju dokumentu i charakteru wyjaśnień:</w:t>
            </w:r>
          </w:p>
        </w:tc>
        <w:tc>
          <w:tcPr>
            <w:tcW w:w="1134" w:type="dxa"/>
            <w:vMerge/>
            <w:vAlign w:val="center"/>
          </w:tcPr>
          <w:p w:rsidR="00A94FF9" w:rsidRPr="00A94FF9" w:rsidRDefault="00A94FF9" w:rsidP="00A94F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94FF9" w:rsidRPr="00A94FF9" w:rsidTr="007A2CDF">
        <w:trPr>
          <w:trHeight w:val="557"/>
        </w:trPr>
        <w:tc>
          <w:tcPr>
            <w:tcW w:w="9923" w:type="dxa"/>
            <w:gridSpan w:val="2"/>
            <w:tcBorders>
              <w:bottom w:val="single" w:sz="4" w:space="0" w:color="000000"/>
            </w:tcBorders>
            <w:vAlign w:val="center"/>
          </w:tcPr>
          <w:p w:rsidR="00A94FF9" w:rsidRPr="00A94FF9" w:rsidRDefault="00A94FF9" w:rsidP="00A94FF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</w:pPr>
            <w:r w:rsidRPr="00A94FF9"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  <w:t>Operacja jest realizowana w miejscowości, w której dotychczas nie istniała infrastruktura turystyczna – 0 albo 1 pkt</w:t>
            </w:r>
          </w:p>
        </w:tc>
        <w:tc>
          <w:tcPr>
            <w:tcW w:w="1134" w:type="dxa"/>
            <w:vAlign w:val="center"/>
          </w:tcPr>
          <w:p w:rsidR="00A94FF9" w:rsidRPr="00A94FF9" w:rsidRDefault="00A94FF9" w:rsidP="00A94F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94FF9" w:rsidRPr="00A94FF9" w:rsidTr="007A2CDF">
        <w:trPr>
          <w:trHeight w:val="557"/>
        </w:trPr>
        <w:tc>
          <w:tcPr>
            <w:tcW w:w="9923" w:type="dxa"/>
            <w:gridSpan w:val="2"/>
            <w:tcBorders>
              <w:bottom w:val="single" w:sz="4" w:space="0" w:color="000000"/>
            </w:tcBorders>
            <w:vAlign w:val="center"/>
          </w:tcPr>
          <w:p w:rsidR="00A94FF9" w:rsidRPr="00A94FF9" w:rsidRDefault="00A94FF9" w:rsidP="00A94FF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  <w:r w:rsidRPr="00A94FF9"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  <w:t>Uzasadnienie przyznanej liczby punktów /Uzasadnienie wniesienia uzupełnień w formie dokumentów lub wyjaśnień wraz z podaniem rodzaju dokumentu i charakteru wyjaśnień:</w:t>
            </w:r>
          </w:p>
        </w:tc>
        <w:tc>
          <w:tcPr>
            <w:tcW w:w="1134" w:type="dxa"/>
            <w:vAlign w:val="center"/>
          </w:tcPr>
          <w:p w:rsidR="00A94FF9" w:rsidRPr="00A94FF9" w:rsidRDefault="00A94FF9" w:rsidP="00A94F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94FF9" w:rsidRPr="00A94FF9" w:rsidTr="007A2CDF">
        <w:trPr>
          <w:trHeight w:val="242"/>
        </w:trPr>
        <w:tc>
          <w:tcPr>
            <w:tcW w:w="9923" w:type="dxa"/>
            <w:gridSpan w:val="2"/>
            <w:tcBorders>
              <w:bottom w:val="dotted" w:sz="4" w:space="0" w:color="auto"/>
            </w:tcBorders>
            <w:vAlign w:val="center"/>
          </w:tcPr>
          <w:p w:rsidR="00A94FF9" w:rsidRPr="00A94FF9" w:rsidRDefault="00A94FF9" w:rsidP="00A94FF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A94FF9">
              <w:rPr>
                <w:rFonts w:ascii="Calibri" w:eastAsia="Calibri" w:hAnsi="Calibri" w:cs="Times New Roman"/>
                <w:b/>
                <w:sz w:val="20"/>
              </w:rPr>
              <w:t>Operacja jest innowacyjna w skali:</w:t>
            </w:r>
          </w:p>
          <w:p w:rsidR="00A94FF9" w:rsidRPr="00A94FF9" w:rsidRDefault="00A94FF9" w:rsidP="00A94FF9">
            <w:pPr>
              <w:numPr>
                <w:ilvl w:val="0"/>
                <w:numId w:val="8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sz w:val="20"/>
                <w:szCs w:val="20"/>
              </w:rPr>
              <w:t>obszaru SGR – 4 pkt.</w:t>
            </w:r>
          </w:p>
          <w:p w:rsidR="00A94FF9" w:rsidRPr="00A94FF9" w:rsidRDefault="00A94FF9" w:rsidP="00A94FF9">
            <w:pPr>
              <w:numPr>
                <w:ilvl w:val="0"/>
                <w:numId w:val="8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sz w:val="20"/>
                <w:szCs w:val="20"/>
              </w:rPr>
              <w:t>gminy – 2 pkt.</w:t>
            </w:r>
          </w:p>
          <w:p w:rsidR="00A94FF9" w:rsidRPr="00A94FF9" w:rsidRDefault="00A94FF9" w:rsidP="00A94FF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 w:rsidRPr="00A94FF9">
              <w:rPr>
                <w:rFonts w:ascii="Calibri" w:eastAsia="Calibri" w:hAnsi="Calibri" w:cs="Times New Roman"/>
                <w:sz w:val="20"/>
              </w:rPr>
              <w:t xml:space="preserve">z tym, że </w:t>
            </w:r>
            <w:r w:rsidRPr="00A94FF9">
              <w:rPr>
                <w:rFonts w:ascii="Calibri" w:eastAsia="Calibri" w:hAnsi="Calibri" w:cs="Times New Roman"/>
                <w:sz w:val="20"/>
                <w:u w:val="single"/>
              </w:rPr>
              <w:t>innowacyjność polega na</w:t>
            </w:r>
            <w:r w:rsidRPr="00A94FF9">
              <w:rPr>
                <w:rFonts w:ascii="Calibri" w:eastAsia="Calibri" w:hAnsi="Calibri" w:cs="Times New Roman"/>
                <w:sz w:val="20"/>
              </w:rPr>
              <w:t xml:space="preserve">: </w:t>
            </w:r>
          </w:p>
          <w:p w:rsidR="00A94FF9" w:rsidRPr="00A94FF9" w:rsidRDefault="00A94FF9" w:rsidP="00A94FF9">
            <w:pPr>
              <w:numPr>
                <w:ilvl w:val="0"/>
                <w:numId w:val="8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sz w:val="20"/>
                <w:szCs w:val="20"/>
              </w:rPr>
              <w:t>utworzeniu infrastruktury, której dotychczas nie było w obrębie ww. obszarów lub</w:t>
            </w:r>
          </w:p>
          <w:p w:rsidR="00A94FF9" w:rsidRPr="00A94FF9" w:rsidRDefault="00A94FF9" w:rsidP="00A94FF9">
            <w:pPr>
              <w:numPr>
                <w:ilvl w:val="0"/>
                <w:numId w:val="8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sz w:val="20"/>
                <w:szCs w:val="20"/>
              </w:rPr>
              <w:t>nadaniu istniejącej infrastrukturze nowych funkcji i zastosowań, jakich dotychczas nie było w obrębie ww. obszarów lub</w:t>
            </w:r>
          </w:p>
          <w:p w:rsidR="00A94FF9" w:rsidRPr="00A94FF9" w:rsidRDefault="00A94FF9" w:rsidP="00A94FF9">
            <w:pPr>
              <w:numPr>
                <w:ilvl w:val="0"/>
                <w:numId w:val="8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A94FF9">
              <w:rPr>
                <w:rFonts w:ascii="Calibri" w:eastAsia="Calibri" w:hAnsi="Calibri" w:cs="Times New Roman"/>
                <w:sz w:val="20"/>
                <w:szCs w:val="20"/>
              </w:rPr>
              <w:t>wykorzystaniu jej do organizacji wydarzeń promujących obszar w odniesieniu do ww. terenów.</w:t>
            </w:r>
          </w:p>
        </w:tc>
        <w:tc>
          <w:tcPr>
            <w:tcW w:w="1134" w:type="dxa"/>
            <w:vMerge w:val="restart"/>
            <w:vAlign w:val="center"/>
          </w:tcPr>
          <w:p w:rsidR="00A94FF9" w:rsidRPr="00A94FF9" w:rsidRDefault="00A94FF9" w:rsidP="00A94F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94FF9" w:rsidRPr="00A94FF9" w:rsidTr="007A2CDF">
        <w:trPr>
          <w:trHeight w:val="242"/>
        </w:trPr>
        <w:tc>
          <w:tcPr>
            <w:tcW w:w="9923" w:type="dxa"/>
            <w:gridSpan w:val="2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A94FF9" w:rsidRPr="00A94FF9" w:rsidRDefault="00A94FF9" w:rsidP="00A94FF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sz w:val="20"/>
                <w:szCs w:val="20"/>
              </w:rPr>
              <w:t>Uzasadnienie przyznanej liczby punktów/ uzasadnienie wniesienia uzupełnień w formie dokumentów lub wyjaśnień wraz z podaniem rodzaju dokumentu i charakteru wyjaśnień:</w:t>
            </w:r>
          </w:p>
        </w:tc>
        <w:tc>
          <w:tcPr>
            <w:tcW w:w="1134" w:type="dxa"/>
            <w:vMerge/>
            <w:vAlign w:val="center"/>
          </w:tcPr>
          <w:p w:rsidR="00A94FF9" w:rsidRPr="00A94FF9" w:rsidRDefault="00A94FF9" w:rsidP="00A94F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94FF9" w:rsidRPr="00A94FF9" w:rsidTr="007A2CDF">
        <w:trPr>
          <w:trHeight w:val="242"/>
        </w:trPr>
        <w:tc>
          <w:tcPr>
            <w:tcW w:w="9923" w:type="dxa"/>
            <w:gridSpan w:val="2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94FF9" w:rsidRPr="00A94FF9" w:rsidRDefault="00A94FF9" w:rsidP="00A94FF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b/>
                <w:sz w:val="20"/>
              </w:rPr>
              <w:t>Operacja zakłada tworzenie lub rozwój infrastruktury towarzyszącej (np. oświetlenie, kosze na śmieci, WC, itp.) – 0 albo 4 pkt.</w:t>
            </w:r>
          </w:p>
        </w:tc>
        <w:tc>
          <w:tcPr>
            <w:tcW w:w="1134" w:type="dxa"/>
            <w:vMerge w:val="restart"/>
            <w:vAlign w:val="center"/>
          </w:tcPr>
          <w:p w:rsidR="00A94FF9" w:rsidRPr="00A94FF9" w:rsidRDefault="00A94FF9" w:rsidP="00A94F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94FF9" w:rsidRPr="00A94FF9" w:rsidTr="007A2CDF">
        <w:trPr>
          <w:trHeight w:val="242"/>
        </w:trPr>
        <w:tc>
          <w:tcPr>
            <w:tcW w:w="9923" w:type="dxa"/>
            <w:gridSpan w:val="2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A94FF9" w:rsidRPr="00A94FF9" w:rsidRDefault="00A94FF9" w:rsidP="00A94FF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sz w:val="20"/>
                <w:szCs w:val="20"/>
              </w:rPr>
              <w:t>Uzasadnienie przyznanej liczby punktów/ uzasadnienie wniesienia uzupełnień w formie dokumentów lub wyjaśnień wraz z podaniem rodzaju dokumentu i charakteru wyjaśnień:</w:t>
            </w:r>
          </w:p>
        </w:tc>
        <w:tc>
          <w:tcPr>
            <w:tcW w:w="1134" w:type="dxa"/>
            <w:vMerge/>
            <w:vAlign w:val="center"/>
          </w:tcPr>
          <w:p w:rsidR="00A94FF9" w:rsidRPr="00A94FF9" w:rsidRDefault="00A94FF9" w:rsidP="00A94F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94FF9" w:rsidRPr="00A94FF9" w:rsidTr="007A2CDF">
        <w:trPr>
          <w:trHeight w:val="629"/>
        </w:trPr>
        <w:tc>
          <w:tcPr>
            <w:tcW w:w="992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94FF9" w:rsidRPr="00A94FF9" w:rsidRDefault="00A94FF9" w:rsidP="00A94FF9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b/>
                <w:sz w:val="20"/>
              </w:rPr>
              <w:t>Wnioskodawca złoży wniosek o płatność końcową realizowanej operacji w terminie 9 miesięcy od dnia podpisania umowy o dofinansowanie – 0 albo 4 pkt.</w:t>
            </w:r>
          </w:p>
        </w:tc>
        <w:tc>
          <w:tcPr>
            <w:tcW w:w="1134" w:type="dxa"/>
            <w:vMerge w:val="restart"/>
            <w:vAlign w:val="center"/>
          </w:tcPr>
          <w:p w:rsidR="00A94FF9" w:rsidRPr="00A94FF9" w:rsidRDefault="00A94FF9" w:rsidP="00A94F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94FF9" w:rsidRPr="00A94FF9" w:rsidTr="007A2CDF">
        <w:trPr>
          <w:trHeight w:val="629"/>
        </w:trPr>
        <w:tc>
          <w:tcPr>
            <w:tcW w:w="992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94FF9" w:rsidRPr="00A94FF9" w:rsidRDefault="00A94FF9" w:rsidP="00A94FF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sz w:val="20"/>
                <w:szCs w:val="20"/>
              </w:rPr>
              <w:t>Uzasadnienie przyznanej liczby punktów /Uzasadnienie wniesienia uzupełnień w formie dokumentów lub wyjaśnień wraz z podaniem rodzaju dokumentu i charakteru wyjaśnień:</w:t>
            </w:r>
          </w:p>
        </w:tc>
        <w:tc>
          <w:tcPr>
            <w:tcW w:w="1134" w:type="dxa"/>
            <w:vMerge/>
            <w:vAlign w:val="center"/>
          </w:tcPr>
          <w:p w:rsidR="00A94FF9" w:rsidRPr="00A94FF9" w:rsidRDefault="00A94FF9" w:rsidP="00A94F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94FF9" w:rsidRPr="00A94FF9" w:rsidTr="007A2CDF">
        <w:trPr>
          <w:trHeight w:val="448"/>
        </w:trPr>
        <w:tc>
          <w:tcPr>
            <w:tcW w:w="9923" w:type="dxa"/>
            <w:gridSpan w:val="2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A94FF9" w:rsidRPr="00A94FF9" w:rsidRDefault="00A94FF9" w:rsidP="00A94FF9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b/>
                <w:sz w:val="20"/>
                <w:szCs w:val="20"/>
              </w:rPr>
              <w:t>Liczba wniosków o pomoc złożonych w okresie programowania 2014-2020 przez Wnioskodawcę za pośrednictwem SGR, wybranych przez SGR do dofinansowania i mieszczących się w limicie środków (z wyjątkiem wniosków, od realizacji których odstąpiono w wyniku obniżenia przez Radę SGR kwoty dofinansowania w celu wpisania ich w dostępny w naborze limit środków):</w:t>
            </w:r>
          </w:p>
          <w:p w:rsidR="00A94FF9" w:rsidRPr="00A94FF9" w:rsidRDefault="00A94FF9" w:rsidP="00A94FF9">
            <w:pPr>
              <w:numPr>
                <w:ilvl w:val="0"/>
                <w:numId w:val="8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sz w:val="20"/>
                <w:szCs w:val="20"/>
              </w:rPr>
              <w:t>brak wcześniej składanych wniosków o pomoc lub wybranych przez SGR do dofinansowania i mieszczących się w limicie środków – 3 pkt.</w:t>
            </w:r>
          </w:p>
          <w:p w:rsidR="00A94FF9" w:rsidRPr="00A94FF9" w:rsidRDefault="00A94FF9" w:rsidP="00A94FF9">
            <w:pPr>
              <w:numPr>
                <w:ilvl w:val="0"/>
                <w:numId w:val="8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sz w:val="20"/>
                <w:szCs w:val="20"/>
              </w:rPr>
              <w:t>1 złożony wcześniej wniosek wybrany przez SGR do dofinansowania i mieszczących się w limicie środków – 1 pkt.</w:t>
            </w:r>
          </w:p>
          <w:p w:rsidR="00A94FF9" w:rsidRPr="00A94FF9" w:rsidRDefault="00A94FF9" w:rsidP="00A94FF9">
            <w:pPr>
              <w:numPr>
                <w:ilvl w:val="0"/>
                <w:numId w:val="8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sz w:val="20"/>
                <w:szCs w:val="20"/>
              </w:rPr>
              <w:t>2 lub więcej złożonych wcześniej wniosków wybranych przez SGR do dofinansowania i mieszczących się w limicie środków – 0 pkt.</w:t>
            </w:r>
          </w:p>
          <w:p w:rsidR="00A94FF9" w:rsidRPr="00A94FF9" w:rsidRDefault="00A94FF9" w:rsidP="00A94FF9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94FF9" w:rsidRPr="00A94FF9" w:rsidRDefault="00A94FF9" w:rsidP="00A94FF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i/>
                <w:sz w:val="20"/>
                <w:szCs w:val="20"/>
                <w:u w:val="single"/>
              </w:rPr>
              <w:t>Sposób weryfikacji</w:t>
            </w:r>
            <w:r w:rsidRPr="00A94FF9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– listy wniosków wybranych przez SGR do dofinansowania oraz, w przypadku wniosków, od realizacji których odstąpiono w wyniku obniżenia przez Radę SGR kwoty dofinansowania w celu wpisania ich w dostępny w naborze limit środków - kopia informacji wnioskodawcy o odstąpieniu od realizacji operacji ze względu na obniżoną przez SGR kwotę wsparcia wniesionej do UM w terminie 30 dni od przesłania przez SGR wiadomości e-mail z informacją o wynikach naboru wniosków (informacja o rezygnacji z realizacji operacji wniesiona do UM w późniejszym niż ww. termin nie zostanie uwzględniona przy ocenie wniosku).</w:t>
            </w:r>
          </w:p>
        </w:tc>
        <w:tc>
          <w:tcPr>
            <w:tcW w:w="1134" w:type="dxa"/>
            <w:vMerge w:val="restart"/>
            <w:vAlign w:val="center"/>
          </w:tcPr>
          <w:p w:rsidR="00A94FF9" w:rsidRPr="00A94FF9" w:rsidRDefault="00A94FF9" w:rsidP="00A94F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94FF9" w:rsidRPr="00A94FF9" w:rsidTr="007A2CDF">
        <w:trPr>
          <w:trHeight w:val="448"/>
        </w:trPr>
        <w:tc>
          <w:tcPr>
            <w:tcW w:w="9923" w:type="dxa"/>
            <w:gridSpan w:val="2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A94FF9" w:rsidRPr="00A94FF9" w:rsidRDefault="00A94FF9" w:rsidP="00A94FF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sz w:val="20"/>
                <w:szCs w:val="20"/>
              </w:rPr>
              <w:t>Uzasadnienie przyznanej liczby punktów /Uzasadnienie wniesienia uzupełnień w formie dokumentów lub wyjaśnień wraz z podaniem rodzaju dokumentu i charakteru wyjaśnień:</w:t>
            </w:r>
          </w:p>
        </w:tc>
        <w:tc>
          <w:tcPr>
            <w:tcW w:w="1134" w:type="dxa"/>
            <w:vMerge/>
            <w:vAlign w:val="center"/>
          </w:tcPr>
          <w:p w:rsidR="00A94FF9" w:rsidRPr="00A94FF9" w:rsidRDefault="00A94FF9" w:rsidP="00A94F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94FF9" w:rsidRPr="00A94FF9" w:rsidTr="007A2CDF">
        <w:trPr>
          <w:trHeight w:val="471"/>
        </w:trPr>
        <w:tc>
          <w:tcPr>
            <w:tcW w:w="99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94FF9" w:rsidRPr="00A94FF9" w:rsidRDefault="00A94FF9" w:rsidP="00A94FF9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b/>
                <w:sz w:val="20"/>
                <w:szCs w:val="20"/>
              </w:rPr>
              <w:t>SUMA PUNKTÓW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94FF9" w:rsidRPr="00A94FF9" w:rsidRDefault="00A94FF9" w:rsidP="00A94F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94FF9" w:rsidRPr="00A94FF9" w:rsidTr="00A94FF9">
        <w:trPr>
          <w:trHeight w:val="520"/>
        </w:trPr>
        <w:tc>
          <w:tcPr>
            <w:tcW w:w="5246" w:type="dxa"/>
            <w:tcBorders>
              <w:top w:val="single" w:sz="4" w:space="0" w:color="000000"/>
            </w:tcBorders>
            <w:shd w:val="clear" w:color="auto" w:fill="F2F2F2"/>
            <w:vAlign w:val="bottom"/>
          </w:tcPr>
          <w:p w:rsidR="00A94FF9" w:rsidRPr="00A94FF9" w:rsidRDefault="00A94FF9" w:rsidP="00A94F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…………………………………................</w:t>
            </w:r>
          </w:p>
          <w:p w:rsidR="00A94FF9" w:rsidRPr="00A94FF9" w:rsidRDefault="00A94FF9" w:rsidP="00A94F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sz w:val="20"/>
                <w:szCs w:val="20"/>
              </w:rPr>
              <w:t>data posiedzenia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</w:tcBorders>
            <w:shd w:val="clear" w:color="auto" w:fill="F2F2F2"/>
            <w:vAlign w:val="bottom"/>
          </w:tcPr>
          <w:p w:rsidR="00A94FF9" w:rsidRPr="00A94FF9" w:rsidRDefault="00A94FF9" w:rsidP="00A94F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…………………………………................</w:t>
            </w:r>
          </w:p>
          <w:p w:rsidR="00A94FF9" w:rsidRPr="00A94FF9" w:rsidRDefault="00A94FF9" w:rsidP="00A94F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sz w:val="20"/>
                <w:szCs w:val="20"/>
              </w:rPr>
              <w:t>czytelny podpis Członka Rady</w:t>
            </w:r>
          </w:p>
        </w:tc>
      </w:tr>
    </w:tbl>
    <w:p w:rsidR="00A94FF9" w:rsidRPr="00A94FF9" w:rsidRDefault="00A94FF9" w:rsidP="00A94FF9">
      <w:bookmarkStart w:id="4" w:name="_GoBack"/>
      <w:bookmarkEnd w:id="4"/>
    </w:p>
    <w:p w:rsidR="00A94FF9" w:rsidRPr="00A94FF9" w:rsidRDefault="00A94FF9" w:rsidP="00A94FF9">
      <w:pPr>
        <w:keepNext/>
        <w:keepLines/>
        <w:numPr>
          <w:ilvl w:val="0"/>
          <w:numId w:val="11"/>
        </w:numPr>
        <w:spacing w:before="200" w:after="0" w:line="240" w:lineRule="auto"/>
        <w:outlineLvl w:val="1"/>
        <w:rPr>
          <w:rFonts w:eastAsia="Calibri" w:cstheme="majorBidi"/>
          <w:b/>
          <w:bCs/>
          <w:sz w:val="28"/>
          <w:szCs w:val="26"/>
          <w:u w:val="single"/>
        </w:rPr>
      </w:pPr>
      <w:r w:rsidRPr="00A94FF9">
        <w:rPr>
          <w:rFonts w:eastAsia="Calibri" w:cstheme="majorBidi"/>
          <w:b/>
          <w:bCs/>
          <w:sz w:val="28"/>
          <w:szCs w:val="26"/>
          <w:u w:val="single"/>
        </w:rPr>
        <w:t>Kryteria wyboru operacji w ramach LSR wraz z procedurą ustalania lub zmiany kryteriów</w:t>
      </w:r>
    </w:p>
    <w:p w:rsidR="00A94FF9" w:rsidRPr="00A94FF9" w:rsidRDefault="00A94FF9" w:rsidP="00A94FF9">
      <w:pPr>
        <w:spacing w:line="240" w:lineRule="auto"/>
        <w:jc w:val="both"/>
        <w:rPr>
          <w:rFonts w:ascii="Calibri" w:eastAsia="Calibri" w:hAnsi="Calibri" w:cs="Times New Roman"/>
          <w:u w:val="single"/>
        </w:rPr>
      </w:pPr>
    </w:p>
    <w:p w:rsidR="00A94FF9" w:rsidRPr="00A94FF9" w:rsidRDefault="00A94FF9" w:rsidP="00A94FF9">
      <w:pPr>
        <w:spacing w:line="240" w:lineRule="auto"/>
        <w:jc w:val="both"/>
        <w:rPr>
          <w:rFonts w:ascii="Calibri" w:eastAsia="Calibri" w:hAnsi="Calibri" w:cs="Times New Roman"/>
          <w:u w:val="single"/>
        </w:rPr>
      </w:pPr>
      <w:r w:rsidRPr="00A94FF9">
        <w:rPr>
          <w:rFonts w:ascii="Calibri" w:eastAsia="Calibri" w:hAnsi="Calibri" w:cs="Times New Roman"/>
          <w:u w:val="single"/>
        </w:rPr>
        <w:t xml:space="preserve">Procedura ustalania lub zmiany kryteriów </w:t>
      </w:r>
    </w:p>
    <w:p w:rsidR="00A94FF9" w:rsidRPr="00A94FF9" w:rsidRDefault="00A94FF9" w:rsidP="00A94FF9">
      <w:pPr>
        <w:spacing w:line="240" w:lineRule="auto"/>
        <w:jc w:val="both"/>
        <w:rPr>
          <w:rFonts w:ascii="Calibri" w:eastAsia="Calibri" w:hAnsi="Calibri" w:cs="Times New Roman"/>
        </w:rPr>
      </w:pPr>
      <w:r w:rsidRPr="00A94FF9">
        <w:rPr>
          <w:rFonts w:ascii="Calibri" w:eastAsia="Calibri" w:hAnsi="Calibri" w:cs="Times New Roman"/>
        </w:rPr>
        <w:t xml:space="preserve">W przypadku ustalenia nowych kryteriów lub zmiany dotychczasowych, proponowane nowe brzmienie kryteriów podawane jest do informacji publicznej poprzez publikację na stronie internetowej Słowińskiej Grupy Rybackiej w celu konsultacji planowanych zmian z lokalną społecznością. Planowane zmiany konsultowane są również z przedstawicielami sektora rybackiego poprzez skierowanie informacji nt. planowanych zmian z prośbą o ustosunkowanie się do nich (pisemne opiniowanie).    </w:t>
      </w:r>
    </w:p>
    <w:p w:rsidR="00A94FF9" w:rsidRPr="00A94FF9" w:rsidRDefault="00A94FF9" w:rsidP="00A94FF9">
      <w:pPr>
        <w:spacing w:line="240" w:lineRule="auto"/>
        <w:jc w:val="both"/>
        <w:rPr>
          <w:rFonts w:ascii="Calibri" w:eastAsia="Calibri" w:hAnsi="Calibri" w:cs="Times New Roman"/>
        </w:rPr>
      </w:pPr>
      <w:r w:rsidRPr="00A94FF9">
        <w:rPr>
          <w:rFonts w:ascii="Calibri" w:eastAsia="Calibri" w:hAnsi="Calibri" w:cs="Times New Roman"/>
        </w:rPr>
        <w:t xml:space="preserve">Uwagi wraz z uzasadnieniem do zaproponowanych kryteriów składane są w formie pisemnej do Biura Słowińskiej Grupy Rybackiej w wyznaczonym terminie.  </w:t>
      </w:r>
    </w:p>
    <w:p w:rsidR="00A94FF9" w:rsidRPr="00A94FF9" w:rsidRDefault="00A94FF9" w:rsidP="00A94FF9">
      <w:pPr>
        <w:spacing w:line="240" w:lineRule="auto"/>
        <w:jc w:val="both"/>
        <w:rPr>
          <w:rFonts w:ascii="Calibri" w:eastAsia="Calibri" w:hAnsi="Calibri" w:cs="Times New Roman"/>
        </w:rPr>
      </w:pPr>
      <w:r w:rsidRPr="00A94FF9">
        <w:rPr>
          <w:rFonts w:ascii="Calibri" w:eastAsia="Calibri" w:hAnsi="Calibri" w:cs="Times New Roman"/>
        </w:rPr>
        <w:t>Po upływie terminu konsultacji Zarząd SGR weryfikuje zgłoszone uwagi i propozycje zmian, w szczególności pod kątem zgodności z przepisami regulującymi wdrażanie lokalnych strategii rozwoju. Propozycje zgłoszonych zmian rozpatrywane są i zatwierdzane w trybie określonym w Statucie.</w:t>
      </w:r>
    </w:p>
    <w:p w:rsidR="00A94FF9" w:rsidRPr="00A94FF9" w:rsidRDefault="00A94FF9" w:rsidP="00A94FF9">
      <w:pPr>
        <w:spacing w:line="240" w:lineRule="auto"/>
        <w:jc w:val="both"/>
        <w:rPr>
          <w:rFonts w:ascii="Calibri" w:eastAsia="Calibri" w:hAnsi="Calibri" w:cs="Times New Roman"/>
        </w:rPr>
      </w:pPr>
      <w:r w:rsidRPr="00A94FF9">
        <w:rPr>
          <w:rFonts w:ascii="Calibri" w:eastAsia="Calibri" w:hAnsi="Calibri" w:cs="Times New Roman"/>
        </w:rPr>
        <w:t>Korekty do Lokalnej Strategii Rozwoju Słowińskiej Grupy Rybackiej, oraz innych dokumentów związanych z realizacją LSR na wezwanie lub zlecenia instytucji zarządzających priorytetem 4 „Zwiększanie zatrudnienia i spójności terytorialnej” objętym Programem Operacyjnym Rybactwo i Morze 2014-2020 oraz poddziałaniem „Wsparcie na wdrażanie operacji w ramach strategii rozwoju lokalnego kierowanego przez społeczność” objętym Programem Rozwoju Obszarów Wiejskich na lata 2014-2020 lub też wynikających ze zmiany aktów prawnych, wytycznych, instrukcji, itp. powiązanych z  ww. Programami, co do zasady nie podlegają konsultacjom społecznym.</w:t>
      </w:r>
    </w:p>
    <w:p w:rsidR="00A94FF9" w:rsidRPr="00A94FF9" w:rsidRDefault="00A94FF9" w:rsidP="00A94FF9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  <w:r w:rsidRPr="00A94FF9">
        <w:rPr>
          <w:rFonts w:ascii="Calibri" w:eastAsia="Calibri" w:hAnsi="Calibri" w:cs="Times New Roman"/>
          <w:b/>
          <w:sz w:val="24"/>
        </w:rPr>
        <w:t>[…]</w:t>
      </w:r>
    </w:p>
    <w:p w:rsidR="00A94FF9" w:rsidRPr="00A94FF9" w:rsidRDefault="00A94FF9" w:rsidP="00A94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Times New Roman"/>
          <w:b/>
          <w:sz w:val="20"/>
        </w:rPr>
      </w:pPr>
      <w:r w:rsidRPr="00A94FF9">
        <w:rPr>
          <w:rFonts w:ascii="Calibri" w:eastAsia="Calibri" w:hAnsi="Calibri" w:cs="Times New Roman"/>
          <w:b/>
          <w:sz w:val="20"/>
        </w:rPr>
        <w:t>Cel Szczegółowy: 2.3. Zwiększenie atrakcyjności i różnorodności turystycznej obszaru.</w:t>
      </w:r>
    </w:p>
    <w:p w:rsidR="00A94FF9" w:rsidRPr="00A94FF9" w:rsidRDefault="00A94FF9" w:rsidP="00A94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Times New Roman"/>
          <w:b/>
          <w:sz w:val="20"/>
        </w:rPr>
      </w:pPr>
      <w:r w:rsidRPr="00A94FF9">
        <w:rPr>
          <w:rFonts w:ascii="Calibri" w:eastAsia="Calibri" w:hAnsi="Calibri" w:cs="Times New Roman"/>
          <w:b/>
          <w:sz w:val="20"/>
        </w:rPr>
        <w:t>Przedsięwzięcie: 2.3.1. Tworzenie, rozwój i wyposażenie infrastruktury turystycznej i rekreacyjnej historycznie lub terytorialnie związanych z działalnością rybacką.</w:t>
      </w:r>
    </w:p>
    <w:p w:rsidR="00A94FF9" w:rsidRPr="00A94FF9" w:rsidRDefault="00A94FF9" w:rsidP="00A94FF9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</w:p>
    <w:p w:rsidR="00A94FF9" w:rsidRPr="00A94FF9" w:rsidRDefault="00A94FF9" w:rsidP="00A94FF9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A94FF9">
        <w:rPr>
          <w:rFonts w:ascii="Calibri" w:eastAsia="Calibri" w:hAnsi="Calibri" w:cs="Times New Roman"/>
          <w:sz w:val="20"/>
        </w:rPr>
        <w:t>Zakres tematyczny:</w:t>
      </w:r>
    </w:p>
    <w:p w:rsidR="00A94FF9" w:rsidRPr="00A94FF9" w:rsidRDefault="00A94FF9" w:rsidP="00A94FF9">
      <w:pPr>
        <w:numPr>
          <w:ilvl w:val="0"/>
          <w:numId w:val="9"/>
        </w:numPr>
        <w:spacing w:after="0" w:line="240" w:lineRule="auto"/>
        <w:ind w:left="567" w:hanging="284"/>
        <w:jc w:val="both"/>
        <w:rPr>
          <w:rFonts w:ascii="Calibri" w:eastAsia="Calibri" w:hAnsi="Calibri" w:cs="Times New Roman"/>
          <w:sz w:val="20"/>
        </w:rPr>
      </w:pPr>
      <w:r w:rsidRPr="00A94FF9">
        <w:rPr>
          <w:rFonts w:ascii="Calibri" w:eastAsia="Calibri" w:hAnsi="Calibri" w:cs="Times New Roman"/>
          <w:sz w:val="20"/>
        </w:rPr>
        <w:t>budowa, przebudowa lub wyposażenie ogólnodostępnej infrastruktury turystycznej i rekreacyjnych przy obiektach lub na terenach, gdzie jest lub była prowadzona działalność rybacka,</w:t>
      </w:r>
    </w:p>
    <w:p w:rsidR="00A94FF9" w:rsidRPr="00A94FF9" w:rsidRDefault="00A94FF9" w:rsidP="00A94FF9">
      <w:pPr>
        <w:numPr>
          <w:ilvl w:val="0"/>
          <w:numId w:val="9"/>
        </w:numPr>
        <w:spacing w:after="0" w:line="240" w:lineRule="auto"/>
        <w:ind w:left="567" w:hanging="284"/>
        <w:jc w:val="both"/>
        <w:rPr>
          <w:rFonts w:ascii="Calibri" w:eastAsia="Calibri" w:hAnsi="Calibri" w:cs="Times New Roman"/>
          <w:sz w:val="20"/>
        </w:rPr>
      </w:pPr>
      <w:r w:rsidRPr="00A94FF9">
        <w:rPr>
          <w:rFonts w:ascii="Calibri" w:eastAsia="Calibri" w:hAnsi="Calibri" w:cs="Times New Roman"/>
          <w:sz w:val="20"/>
        </w:rPr>
        <w:t>modernizacja obiektów lub kompleksów obiektów związanych z tradycją rybacką,</w:t>
      </w:r>
    </w:p>
    <w:p w:rsidR="00A94FF9" w:rsidRPr="00A94FF9" w:rsidRDefault="00A94FF9" w:rsidP="00A94FF9">
      <w:pPr>
        <w:numPr>
          <w:ilvl w:val="0"/>
          <w:numId w:val="9"/>
        </w:numPr>
        <w:spacing w:after="0" w:line="240" w:lineRule="auto"/>
        <w:ind w:left="567" w:hanging="284"/>
        <w:jc w:val="both"/>
        <w:rPr>
          <w:rFonts w:ascii="Calibri" w:eastAsia="Calibri" w:hAnsi="Calibri" w:cs="Times New Roman"/>
          <w:sz w:val="20"/>
        </w:rPr>
      </w:pPr>
      <w:r w:rsidRPr="00A94FF9">
        <w:rPr>
          <w:rFonts w:ascii="Calibri" w:eastAsia="Calibri" w:hAnsi="Calibri" w:cs="Times New Roman"/>
          <w:sz w:val="20"/>
        </w:rPr>
        <w:t>przebudowa lub adaptacja obiektów służących działalności rybackiej na miejsca wypoczynku i rekreacji,</w:t>
      </w:r>
    </w:p>
    <w:p w:rsidR="00A94FF9" w:rsidRPr="00A94FF9" w:rsidRDefault="00A94FF9" w:rsidP="00A94FF9">
      <w:pPr>
        <w:numPr>
          <w:ilvl w:val="0"/>
          <w:numId w:val="9"/>
        </w:numPr>
        <w:spacing w:after="0" w:line="240" w:lineRule="auto"/>
        <w:ind w:left="567" w:hanging="284"/>
        <w:jc w:val="both"/>
        <w:rPr>
          <w:rFonts w:ascii="Calibri" w:eastAsia="Calibri" w:hAnsi="Calibri" w:cs="Times New Roman"/>
          <w:sz w:val="20"/>
        </w:rPr>
      </w:pPr>
      <w:r w:rsidRPr="00A94FF9">
        <w:rPr>
          <w:rFonts w:ascii="Calibri" w:eastAsia="Calibri" w:hAnsi="Calibri" w:cs="Times New Roman"/>
          <w:sz w:val="20"/>
        </w:rPr>
        <w:t>budowa, przebudowa lub wyposażenie obiektów infrastruktury turystycznej i rekreacyjno-sportowej, m.in.: ścieżek i przystani rowerowych, przystani wędkarskich, przystani dla jednostek wodnych, itp. na obszarach zależnych od rybactwa;</w:t>
      </w:r>
    </w:p>
    <w:p w:rsidR="00A94FF9" w:rsidRPr="00A94FF9" w:rsidRDefault="00A94FF9" w:rsidP="00A94FF9">
      <w:pPr>
        <w:numPr>
          <w:ilvl w:val="0"/>
          <w:numId w:val="9"/>
        </w:numPr>
        <w:spacing w:after="0" w:line="240" w:lineRule="auto"/>
        <w:ind w:left="567" w:hanging="284"/>
        <w:jc w:val="both"/>
        <w:rPr>
          <w:rFonts w:ascii="Calibri" w:eastAsia="Calibri" w:hAnsi="Calibri" w:cs="Times New Roman"/>
          <w:sz w:val="20"/>
        </w:rPr>
      </w:pPr>
      <w:r w:rsidRPr="00A94FF9">
        <w:rPr>
          <w:rFonts w:ascii="Calibri" w:eastAsia="Calibri" w:hAnsi="Calibri" w:cs="Times New Roman"/>
          <w:sz w:val="20"/>
        </w:rPr>
        <w:t>tworzenie infrastruktury towarzyszącej obiektom turystycznym i rekreacyjnym,</w:t>
      </w:r>
    </w:p>
    <w:p w:rsidR="00A94FF9" w:rsidRPr="00A94FF9" w:rsidRDefault="00A94FF9" w:rsidP="00A94FF9">
      <w:pPr>
        <w:numPr>
          <w:ilvl w:val="0"/>
          <w:numId w:val="9"/>
        </w:numPr>
        <w:spacing w:after="0" w:line="240" w:lineRule="auto"/>
        <w:ind w:left="567" w:hanging="284"/>
        <w:jc w:val="both"/>
        <w:rPr>
          <w:rFonts w:ascii="Calibri" w:eastAsia="Calibri" w:hAnsi="Calibri" w:cs="Times New Roman"/>
          <w:sz w:val="20"/>
        </w:rPr>
      </w:pPr>
      <w:r w:rsidRPr="00A94FF9">
        <w:rPr>
          <w:rFonts w:ascii="Calibri" w:eastAsia="Calibri" w:hAnsi="Calibri" w:cs="Times New Roman"/>
          <w:sz w:val="20"/>
        </w:rPr>
        <w:t>budowa, zabezpieczenie i oznakowanie szlaków turystycznych,</w:t>
      </w:r>
    </w:p>
    <w:p w:rsidR="00A94FF9" w:rsidRPr="00A94FF9" w:rsidRDefault="00A94FF9" w:rsidP="00A94FF9">
      <w:pPr>
        <w:numPr>
          <w:ilvl w:val="0"/>
          <w:numId w:val="9"/>
        </w:numPr>
        <w:spacing w:after="0" w:line="240" w:lineRule="auto"/>
        <w:ind w:left="567" w:hanging="284"/>
        <w:jc w:val="both"/>
        <w:rPr>
          <w:rFonts w:ascii="Calibri" w:eastAsia="Calibri" w:hAnsi="Calibri" w:cs="Times New Roman"/>
          <w:sz w:val="20"/>
        </w:rPr>
      </w:pPr>
      <w:r w:rsidRPr="00A94FF9">
        <w:rPr>
          <w:rFonts w:ascii="Calibri" w:eastAsia="Calibri" w:hAnsi="Calibri" w:cs="Times New Roman"/>
          <w:sz w:val="20"/>
        </w:rPr>
        <w:t>zagospodarowanie terenów nad zbiornikami wodnymi w celu podniesienia ich atrakcyjności turystycznej,</w:t>
      </w:r>
    </w:p>
    <w:p w:rsidR="00A94FF9" w:rsidRPr="00A94FF9" w:rsidRDefault="00A94FF9" w:rsidP="00A94FF9">
      <w:pPr>
        <w:numPr>
          <w:ilvl w:val="0"/>
          <w:numId w:val="9"/>
        </w:numPr>
        <w:spacing w:after="0" w:line="240" w:lineRule="auto"/>
        <w:ind w:left="567" w:hanging="284"/>
        <w:jc w:val="both"/>
        <w:rPr>
          <w:rFonts w:ascii="Calibri" w:eastAsia="Calibri" w:hAnsi="Calibri" w:cs="Times New Roman"/>
          <w:sz w:val="20"/>
        </w:rPr>
      </w:pPr>
      <w:r w:rsidRPr="00A94FF9">
        <w:rPr>
          <w:rFonts w:ascii="Calibri" w:eastAsia="Calibri" w:hAnsi="Calibri" w:cs="Times New Roman"/>
          <w:sz w:val="20"/>
        </w:rPr>
        <w:t>tworzenie infrastruktury w miejscach atrakcyjnych turystycznie w celu zwiększenia ich dostępności i ułatwienia organizacji wypoczynku i rekreacji na ich terenie,</w:t>
      </w:r>
    </w:p>
    <w:p w:rsidR="00A94FF9" w:rsidRPr="00A94FF9" w:rsidRDefault="00A94FF9" w:rsidP="00A94FF9">
      <w:pPr>
        <w:numPr>
          <w:ilvl w:val="0"/>
          <w:numId w:val="9"/>
        </w:numPr>
        <w:spacing w:after="0" w:line="240" w:lineRule="auto"/>
        <w:ind w:left="567" w:hanging="284"/>
        <w:jc w:val="both"/>
        <w:rPr>
          <w:rFonts w:ascii="Calibri" w:eastAsia="Calibri" w:hAnsi="Calibri" w:cs="Times New Roman"/>
          <w:sz w:val="20"/>
        </w:rPr>
      </w:pPr>
      <w:r w:rsidRPr="00A94FF9">
        <w:rPr>
          <w:rFonts w:ascii="Calibri" w:eastAsia="Calibri" w:hAnsi="Calibri" w:cs="Times New Roman"/>
          <w:sz w:val="20"/>
        </w:rPr>
        <w:t>tworzenie centrów informacji turystycznej,</w:t>
      </w:r>
    </w:p>
    <w:p w:rsidR="00A94FF9" w:rsidRPr="00A94FF9" w:rsidRDefault="00A94FF9" w:rsidP="00A94FF9">
      <w:pPr>
        <w:numPr>
          <w:ilvl w:val="0"/>
          <w:numId w:val="9"/>
        </w:numPr>
        <w:spacing w:after="0" w:line="240" w:lineRule="auto"/>
        <w:ind w:left="567" w:hanging="284"/>
        <w:jc w:val="both"/>
        <w:rPr>
          <w:rFonts w:ascii="Calibri" w:eastAsia="Calibri" w:hAnsi="Calibri" w:cs="Times New Roman"/>
          <w:sz w:val="20"/>
        </w:rPr>
      </w:pPr>
      <w:r w:rsidRPr="00A94FF9">
        <w:rPr>
          <w:rFonts w:ascii="Calibri" w:eastAsia="Calibri" w:hAnsi="Calibri" w:cs="Times New Roman"/>
          <w:sz w:val="20"/>
        </w:rPr>
        <w:t>zabezpieczenie i oznakowanie szlaków turystycznych,</w:t>
      </w:r>
    </w:p>
    <w:p w:rsidR="00A94FF9" w:rsidRPr="00A94FF9" w:rsidRDefault="00A94FF9" w:rsidP="00A94FF9">
      <w:pPr>
        <w:numPr>
          <w:ilvl w:val="0"/>
          <w:numId w:val="9"/>
        </w:numPr>
        <w:spacing w:after="0" w:line="240" w:lineRule="auto"/>
        <w:ind w:left="567" w:hanging="284"/>
        <w:jc w:val="both"/>
        <w:rPr>
          <w:rFonts w:ascii="Calibri" w:eastAsia="Calibri" w:hAnsi="Calibri" w:cs="Times New Roman"/>
          <w:sz w:val="20"/>
        </w:rPr>
      </w:pPr>
      <w:r w:rsidRPr="00A94FF9">
        <w:rPr>
          <w:rFonts w:ascii="Calibri" w:eastAsia="Calibri" w:hAnsi="Calibri" w:cs="Times New Roman"/>
          <w:sz w:val="20"/>
        </w:rPr>
        <w:t>renowacja, zabezpieczenie i oznakowanie kąpielisk.</w:t>
      </w:r>
    </w:p>
    <w:p w:rsidR="00A94FF9" w:rsidRPr="00A94FF9" w:rsidRDefault="00A94FF9" w:rsidP="00A94FF9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</w:p>
    <w:p w:rsidR="00A94FF9" w:rsidRPr="00A94FF9" w:rsidRDefault="00A94FF9" w:rsidP="00A94FF9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</w:rPr>
      </w:pPr>
      <w:r w:rsidRPr="00A94FF9">
        <w:rPr>
          <w:rFonts w:ascii="Calibri" w:eastAsia="Calibri" w:hAnsi="Calibri" w:cs="Times New Roman"/>
          <w:b/>
          <w:sz w:val="20"/>
        </w:rPr>
        <w:t>Maksymalna ilość punktów w ramach przedsięwzięcia: 25  pkt.</w:t>
      </w:r>
    </w:p>
    <w:p w:rsidR="00A94FF9" w:rsidRPr="00A94FF9" w:rsidRDefault="00A94FF9" w:rsidP="00A94FF9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</w:rPr>
      </w:pPr>
      <w:r w:rsidRPr="00A94FF9">
        <w:rPr>
          <w:rFonts w:ascii="Calibri" w:eastAsia="Calibri" w:hAnsi="Calibri" w:cs="Times New Roman"/>
          <w:i/>
          <w:sz w:val="20"/>
          <w:u w:val="single"/>
        </w:rPr>
        <w:lastRenderedPageBreak/>
        <w:t>Kryterium podstawowe:</w:t>
      </w:r>
      <w:r w:rsidRPr="00A94FF9">
        <w:rPr>
          <w:rFonts w:ascii="Calibri" w:eastAsia="Calibri" w:hAnsi="Calibri" w:cs="Times New Roman"/>
          <w:i/>
          <w:sz w:val="20"/>
        </w:rPr>
        <w:t xml:space="preserve"> Operacja zakłada tworzenie, rozwój lub wyposażenie infrastruktury turystycznej bezpośrednio związanej z rybactwem lub bezpośrednio nawiązującej do sportów wodnych.</w:t>
      </w:r>
    </w:p>
    <w:p w:rsidR="00A94FF9" w:rsidRPr="00A94FF9" w:rsidRDefault="00A94FF9" w:rsidP="00A94FF9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</w:rPr>
      </w:pPr>
      <w:r w:rsidRPr="00A94FF9">
        <w:rPr>
          <w:rFonts w:ascii="Calibri" w:eastAsia="Calibri" w:hAnsi="Calibri" w:cs="Times New Roman"/>
          <w:i/>
          <w:sz w:val="20"/>
          <w:u w:val="single"/>
        </w:rPr>
        <w:t>Kryterium pomocnicze:</w:t>
      </w:r>
      <w:r w:rsidRPr="00A94FF9">
        <w:rPr>
          <w:rFonts w:ascii="Calibri" w:eastAsia="Calibri" w:hAnsi="Calibri" w:cs="Times New Roman"/>
          <w:i/>
          <w:sz w:val="20"/>
        </w:rPr>
        <w:t xml:space="preserve"> Operacja zakłada zastosowanie rozwiązań w zakresie zwiększenia dostępności nowej, modernizowanej lub wyposażonej infrastruktury dla potrzeb osób defaworyzowanych – seniorów i osób niepełnosprawnych.</w:t>
      </w:r>
    </w:p>
    <w:p w:rsidR="00A94FF9" w:rsidRPr="00A94FF9" w:rsidRDefault="00A94FF9" w:rsidP="00A94FF9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A94FF9" w:rsidRPr="00A94FF9" w:rsidTr="007A2CDF">
        <w:trPr>
          <w:trHeight w:val="133"/>
          <w:tblHeader/>
        </w:trPr>
        <w:tc>
          <w:tcPr>
            <w:tcW w:w="978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94FF9" w:rsidRPr="00A94FF9" w:rsidRDefault="00A94FF9" w:rsidP="00A94FF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Kryterium </w:t>
            </w:r>
          </w:p>
        </w:tc>
      </w:tr>
      <w:tr w:rsidR="00A94FF9" w:rsidRPr="00A94FF9" w:rsidTr="007A2CDF">
        <w:trPr>
          <w:trHeight w:val="459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A94FF9" w:rsidRPr="00A94FF9" w:rsidRDefault="00A94FF9" w:rsidP="00A94FF9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b/>
                <w:sz w:val="20"/>
                <w:szCs w:val="20"/>
              </w:rPr>
              <w:t>Operacja zakłada tworzenie, rozwój lub wyposażenie infrastruktury turystycznej:</w:t>
            </w:r>
          </w:p>
          <w:p w:rsidR="00A94FF9" w:rsidRPr="00A94FF9" w:rsidRDefault="00A94FF9" w:rsidP="00A94FF9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sz w:val="20"/>
                <w:szCs w:val="20"/>
              </w:rPr>
              <w:t>bezpośrednio związanej z rybactwem lub</w:t>
            </w:r>
          </w:p>
          <w:p w:rsidR="00A94FF9" w:rsidRPr="00A94FF9" w:rsidRDefault="00A94FF9" w:rsidP="00A94FF9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sz w:val="20"/>
                <w:szCs w:val="20"/>
              </w:rPr>
              <w:t>bezpośrednio nawiązującej do sportów wodnych</w:t>
            </w:r>
          </w:p>
          <w:p w:rsidR="00A94FF9" w:rsidRPr="00A94FF9" w:rsidRDefault="00A94FF9" w:rsidP="00A94FF9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sz w:val="20"/>
                <w:szCs w:val="20"/>
              </w:rPr>
              <w:t>wówczas otrzymuje 3 pkt.</w:t>
            </w:r>
          </w:p>
        </w:tc>
      </w:tr>
      <w:tr w:rsidR="00A94FF9" w:rsidRPr="00A94FF9" w:rsidTr="007A2CDF">
        <w:trPr>
          <w:trHeight w:val="521"/>
        </w:trPr>
        <w:tc>
          <w:tcPr>
            <w:tcW w:w="9781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94FF9" w:rsidRPr="00A94FF9" w:rsidRDefault="00A94FF9" w:rsidP="00A94FF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b/>
                <w:sz w:val="20"/>
                <w:szCs w:val="20"/>
              </w:rPr>
              <w:t>Operacja zakłada zastosowanie rozwiązań w zakresie zwiększenia dostępności nowej, modernizowanej lub wyposażonej infrastruktury dla potrzeb osób defaworyzowanych – seniorów i osób niepełnosprawnych – 0 albo 5 pkt.</w:t>
            </w:r>
          </w:p>
          <w:p w:rsidR="00A94FF9" w:rsidRPr="00A94FF9" w:rsidRDefault="00A94FF9" w:rsidP="00A94FF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A94FF9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Zastosowanie rozwiązań w zakresie zwiększenia dostępności dla potrzeb osób defaworyzowanych – seniorów i osób niepełnosprawnych oznacza m.in.:</w:t>
            </w:r>
          </w:p>
          <w:p w:rsidR="00A94FF9" w:rsidRPr="00A94FF9" w:rsidRDefault="00A94FF9" w:rsidP="00A94FF9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sz w:val="20"/>
                <w:szCs w:val="20"/>
              </w:rPr>
              <w:t>zastosowanie rozwiązań konstrukcyjnych umożliwiających osobom niepełnosprawnym ruchowo dostęp do obiektu oraz pełne korzystanie z niego, np. wykonanie pochylni, podjazdów, dostosowanie toalet, itp.,</w:t>
            </w:r>
          </w:p>
          <w:p w:rsidR="00A94FF9" w:rsidRPr="00A94FF9" w:rsidRDefault="00A94FF9" w:rsidP="00A94FF9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sz w:val="20"/>
                <w:szCs w:val="20"/>
              </w:rPr>
              <w:t>zastosowanie rozwiązań służących bezpieczeństwu osób niepełnosprawnych i seniorów m.in. montaż barierek i oparć w miejscach, w których istnieje zagrożenie dla ich bezpieczeństwa,</w:t>
            </w:r>
          </w:p>
          <w:p w:rsidR="00A94FF9" w:rsidRPr="00A94FF9" w:rsidRDefault="00A94FF9" w:rsidP="00A94FF9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sz w:val="20"/>
                <w:szCs w:val="20"/>
              </w:rPr>
              <w:t>zakup wyposażenia lub jego elementów, w tym małej infrastruktury, gwarantujących osobom starszym komfort w korzystaniu z obiektów i ich otoczenia, np.: podłokietników, regulowanych siedzisk, ławek,</w:t>
            </w:r>
          </w:p>
          <w:p w:rsidR="00A94FF9" w:rsidRPr="00A94FF9" w:rsidRDefault="00A94FF9" w:rsidP="00A94FF9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sz w:val="20"/>
                <w:szCs w:val="20"/>
              </w:rPr>
              <w:t>wyposażenie obiektu w sprzęt uławiający osobom starszym odbiór przekazywanych treści, np. odpowiednie nagłośnienie, wielkość ekranów, urządzenia do indywidualnego użytku cechujące się wysoką jakością obrazu lub dźwięku o wadze i gabarytach dostosowanych do możliwości fizycznych seniorów, itp.,</w:t>
            </w:r>
          </w:p>
          <w:p w:rsidR="00A94FF9" w:rsidRPr="00A94FF9" w:rsidRDefault="00A94FF9" w:rsidP="00A94FF9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sz w:val="20"/>
                <w:szCs w:val="20"/>
              </w:rPr>
              <w:t xml:space="preserve">sprzęt i wyposażenie przystosowane do potrzeb osób posiadających określoną niepełnosprawność, np. komputery dla osób niewidomych, sprzęt sportowy dla osób niepełnosprawnych ruchowo, itp. </w:t>
            </w:r>
          </w:p>
          <w:p w:rsidR="00A94FF9" w:rsidRPr="00A94FF9" w:rsidRDefault="00A94FF9" w:rsidP="00A94FF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i/>
                <w:sz w:val="20"/>
                <w:szCs w:val="20"/>
                <w:u w:val="single"/>
              </w:rPr>
              <w:t>Sposób weryfikacji</w:t>
            </w:r>
            <w:r w:rsidRPr="00A94FF9">
              <w:rPr>
                <w:rFonts w:ascii="Calibri" w:eastAsia="Calibri" w:hAnsi="Calibri" w:cs="Times New Roman"/>
                <w:i/>
                <w:sz w:val="20"/>
                <w:szCs w:val="20"/>
              </w:rPr>
              <w:t>: na podstawie zapisów w budżecie lub, jeżeli wnioskodawca posiada własne zasoby spełniające ww. warunki, które włączy w projekt – na podstawie zapisów we wniosku o dofinansowanie.</w:t>
            </w:r>
          </w:p>
        </w:tc>
      </w:tr>
      <w:tr w:rsidR="00A94FF9" w:rsidRPr="00A94FF9" w:rsidTr="007A2CDF">
        <w:trPr>
          <w:trHeight w:val="557"/>
        </w:trPr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:rsidR="00A94FF9" w:rsidRPr="00A94FF9" w:rsidRDefault="00A94FF9" w:rsidP="00A94FF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Operacja realizowana jest w miejscowości poniżej 1000  mieszkańców – 0 albo </w:t>
            </w:r>
            <w:r w:rsidRPr="00A94FF9">
              <w:rPr>
                <w:rFonts w:ascii="Calibri" w:eastAsia="Calibri" w:hAnsi="Calibri" w:cs="Times New Roman"/>
                <w:b/>
                <w:strike/>
                <w:sz w:val="20"/>
                <w:szCs w:val="20"/>
                <w:highlight w:val="green"/>
              </w:rPr>
              <w:t>2</w:t>
            </w:r>
            <w:r w:rsidRPr="00A94FF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A94FF9"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  <w:t>1</w:t>
            </w:r>
            <w:r w:rsidRPr="00A94FF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pkt</w:t>
            </w:r>
            <w:r w:rsidRPr="00A94FF9">
              <w:rPr>
                <w:rFonts w:ascii="Calibri" w:eastAsia="Calibri" w:hAnsi="Calibri" w:cs="Times New Roman"/>
                <w:b/>
                <w:strike/>
                <w:sz w:val="20"/>
                <w:szCs w:val="20"/>
                <w:highlight w:val="green"/>
              </w:rPr>
              <w:t>.</w:t>
            </w:r>
          </w:p>
        </w:tc>
      </w:tr>
      <w:tr w:rsidR="00A94FF9" w:rsidRPr="00A94FF9" w:rsidTr="007A2CDF">
        <w:trPr>
          <w:trHeight w:val="557"/>
        </w:trPr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:rsidR="00A94FF9" w:rsidRPr="00A94FF9" w:rsidRDefault="00A94FF9" w:rsidP="00A94FF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  <w:t>Operacja jest realizowana w miejscowości, w której dotychczas nie istniała infrastruktura turystyczna – 0 albo 1 pkt</w:t>
            </w:r>
          </w:p>
        </w:tc>
      </w:tr>
      <w:tr w:rsidR="00A94FF9" w:rsidRPr="00A94FF9" w:rsidTr="007A2CDF">
        <w:trPr>
          <w:trHeight w:val="242"/>
        </w:trPr>
        <w:tc>
          <w:tcPr>
            <w:tcW w:w="9781" w:type="dxa"/>
            <w:tcBorders>
              <w:bottom w:val="dotted" w:sz="4" w:space="0" w:color="auto"/>
            </w:tcBorders>
            <w:vAlign w:val="center"/>
          </w:tcPr>
          <w:p w:rsidR="00A94FF9" w:rsidRPr="00A94FF9" w:rsidRDefault="00A94FF9" w:rsidP="00A94FF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A94FF9">
              <w:rPr>
                <w:rFonts w:ascii="Calibri" w:eastAsia="Calibri" w:hAnsi="Calibri" w:cs="Times New Roman"/>
                <w:b/>
                <w:sz w:val="20"/>
              </w:rPr>
              <w:t>Operacja jest innowacyjna w skali:</w:t>
            </w:r>
          </w:p>
          <w:p w:rsidR="00A94FF9" w:rsidRPr="00A94FF9" w:rsidRDefault="00A94FF9" w:rsidP="00A94FF9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sz w:val="20"/>
                <w:szCs w:val="20"/>
              </w:rPr>
              <w:t>obszaru SGR – 4 pkt.</w:t>
            </w:r>
          </w:p>
          <w:p w:rsidR="00A94FF9" w:rsidRPr="00A94FF9" w:rsidRDefault="00A94FF9" w:rsidP="00A94FF9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sz w:val="20"/>
                <w:szCs w:val="20"/>
              </w:rPr>
              <w:t>gminy – 2 pkt.</w:t>
            </w:r>
          </w:p>
          <w:p w:rsidR="00A94FF9" w:rsidRPr="00A94FF9" w:rsidRDefault="00A94FF9" w:rsidP="00A94FF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 w:rsidRPr="00A94FF9">
              <w:rPr>
                <w:rFonts w:ascii="Calibri" w:eastAsia="Calibri" w:hAnsi="Calibri" w:cs="Times New Roman"/>
                <w:sz w:val="20"/>
              </w:rPr>
              <w:t xml:space="preserve">z tym, że </w:t>
            </w:r>
            <w:r w:rsidRPr="00A94FF9">
              <w:rPr>
                <w:rFonts w:ascii="Calibri" w:eastAsia="Calibri" w:hAnsi="Calibri" w:cs="Times New Roman"/>
                <w:sz w:val="20"/>
                <w:u w:val="single"/>
              </w:rPr>
              <w:t>innowacyjność polega na</w:t>
            </w:r>
            <w:r w:rsidRPr="00A94FF9">
              <w:rPr>
                <w:rFonts w:ascii="Calibri" w:eastAsia="Calibri" w:hAnsi="Calibri" w:cs="Times New Roman"/>
                <w:sz w:val="20"/>
              </w:rPr>
              <w:t xml:space="preserve">: </w:t>
            </w:r>
          </w:p>
          <w:p w:rsidR="00A94FF9" w:rsidRPr="00A94FF9" w:rsidRDefault="00A94FF9" w:rsidP="00A94FF9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sz w:val="20"/>
                <w:szCs w:val="20"/>
              </w:rPr>
              <w:t>utworzeniu infrastruktury, której dotychczas nie było w obrębie ww. obszarów lub</w:t>
            </w:r>
          </w:p>
          <w:p w:rsidR="00A94FF9" w:rsidRPr="00A94FF9" w:rsidRDefault="00A94FF9" w:rsidP="00A94FF9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sz w:val="20"/>
                <w:szCs w:val="20"/>
              </w:rPr>
              <w:t>nadaniu istniejącej infrastrukturze nowych funkcji i zastosowań, jakich dotychczas nie było w obrębie ww. obszarów lub</w:t>
            </w:r>
          </w:p>
          <w:p w:rsidR="00A94FF9" w:rsidRPr="00A94FF9" w:rsidRDefault="00A94FF9" w:rsidP="00A94FF9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A94FF9">
              <w:rPr>
                <w:rFonts w:ascii="Calibri" w:eastAsia="Calibri" w:hAnsi="Calibri" w:cs="Times New Roman"/>
                <w:sz w:val="20"/>
                <w:szCs w:val="20"/>
              </w:rPr>
              <w:t>wykorzystaniu jej do organizacji wydarzeń promujących obszar w odniesieniu do ww. terenów.</w:t>
            </w:r>
          </w:p>
        </w:tc>
      </w:tr>
      <w:tr w:rsidR="00A94FF9" w:rsidRPr="00A94FF9" w:rsidTr="007A2CDF">
        <w:trPr>
          <w:trHeight w:val="242"/>
        </w:trPr>
        <w:tc>
          <w:tcPr>
            <w:tcW w:w="9781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A94FF9" w:rsidRPr="00A94FF9" w:rsidRDefault="00A94FF9" w:rsidP="00A94FF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b/>
                <w:sz w:val="20"/>
              </w:rPr>
              <w:t>Operacja zakłada tworzenie lub rozwój infrastruktury towarzyszącej (np. oświetlenie, kosze na śmieci, WC, itp.) – 0 albo 4 pkt.</w:t>
            </w:r>
          </w:p>
        </w:tc>
      </w:tr>
      <w:tr w:rsidR="00A94FF9" w:rsidRPr="00A94FF9" w:rsidTr="007A2CDF">
        <w:trPr>
          <w:trHeight w:val="629"/>
        </w:trPr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94FF9" w:rsidRPr="00A94FF9" w:rsidRDefault="00A94FF9" w:rsidP="00A94FF9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b/>
                <w:sz w:val="20"/>
              </w:rPr>
              <w:t>Wnioskodawca złoży wniosek o płatność końcową realizowanej operacji w terminie 9 miesięcy od dnia podpisania umowy o dofinansowanie – 0 albo 4 pkt.</w:t>
            </w:r>
          </w:p>
        </w:tc>
      </w:tr>
      <w:tr w:rsidR="00A94FF9" w:rsidRPr="00A94FF9" w:rsidTr="007A2CDF">
        <w:trPr>
          <w:trHeight w:val="448"/>
        </w:trPr>
        <w:tc>
          <w:tcPr>
            <w:tcW w:w="97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4FF9" w:rsidRPr="00A94FF9" w:rsidRDefault="00A94FF9" w:rsidP="00A94FF9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b/>
                <w:sz w:val="20"/>
                <w:szCs w:val="20"/>
              </w:rPr>
              <w:t>Liczba wniosków o pomoc złożonych w okresie programowania 2014-2020 przez Wnioskodawcę za pośrednictwem SGR, wybranych przez SGR do dofinansowania i mieszczących się w limicie środków (z wyjątkiem wniosków, od realizacji których odstąpiono w wyniku obniżenia przez Radę SGR kwoty dofinansowania w celu wpisania ich w dostępny w naborze limit środków):</w:t>
            </w:r>
          </w:p>
          <w:p w:rsidR="00A94FF9" w:rsidRPr="00A94FF9" w:rsidRDefault="00A94FF9" w:rsidP="00A94FF9">
            <w:pPr>
              <w:numPr>
                <w:ilvl w:val="0"/>
                <w:numId w:val="8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sz w:val="20"/>
                <w:szCs w:val="20"/>
              </w:rPr>
              <w:t xml:space="preserve">brak wcześniej składanych wniosków o pomoc lub wybranych przez SGR do dofinansowania i mieszczących się w limicie środków – 3pkt. </w:t>
            </w:r>
          </w:p>
          <w:p w:rsidR="00A94FF9" w:rsidRPr="00A94FF9" w:rsidRDefault="00A94FF9" w:rsidP="00A94FF9">
            <w:pPr>
              <w:numPr>
                <w:ilvl w:val="0"/>
                <w:numId w:val="8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sz w:val="20"/>
                <w:szCs w:val="20"/>
              </w:rPr>
              <w:t>1 złożony wcześniej wniosek wybrany przez SGR do dofinansowania i mieszczących się w limicie środków – 1 pkt.</w:t>
            </w:r>
          </w:p>
          <w:p w:rsidR="00A94FF9" w:rsidRPr="00A94FF9" w:rsidRDefault="00A94FF9" w:rsidP="00A94FF9">
            <w:pPr>
              <w:numPr>
                <w:ilvl w:val="0"/>
                <w:numId w:val="8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sz w:val="20"/>
                <w:szCs w:val="20"/>
              </w:rPr>
              <w:t>2 lub więcej złożonych wcześniej wniosków wybranych przez SGR do dofinansowania i mieszczących się w limicie środków – 0 pkt.</w:t>
            </w:r>
          </w:p>
          <w:p w:rsidR="00A94FF9" w:rsidRPr="00A94FF9" w:rsidRDefault="00A94FF9" w:rsidP="00A94FF9">
            <w:pPr>
              <w:spacing w:after="0" w:line="240" w:lineRule="auto"/>
              <w:ind w:left="175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94FF9" w:rsidRPr="00A94FF9" w:rsidRDefault="00A94FF9" w:rsidP="00A94FF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94FF9">
              <w:rPr>
                <w:rFonts w:ascii="Calibri" w:eastAsia="Calibri" w:hAnsi="Calibri" w:cs="Times New Roman"/>
                <w:i/>
                <w:sz w:val="20"/>
                <w:szCs w:val="20"/>
                <w:u w:val="single"/>
              </w:rPr>
              <w:t>Sposób weryfikacji</w:t>
            </w:r>
            <w:r w:rsidRPr="00A94FF9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– listy wniosków wybranych przez SGR do dofinansowania oraz, w przypadku wniosków, od realizacji których odstąpiono w wyniku obniżenia przez Radę SGR kwoty dofinansowania w celu wpisania ich w dostępny w naborze limit środków - kopia informacji wnioskodawcy o odstąpieniu od realizacji operacji ze względu na obniżoną przez SGR kwotę wsparcia wniesionej do UM w terminie 30 dni od przesłania przez SGR wiadomości e-mail z informacją o wynikach naboru wniosków (informacja o rezygnacji z realizacji operacji wniesiona do UM w późniejszym niż ww. termin nie zostanie uwzględniona przy ocenie wniosku).</w:t>
            </w:r>
          </w:p>
        </w:tc>
      </w:tr>
    </w:tbl>
    <w:p w:rsidR="00A94FF9" w:rsidRPr="00A94FF9" w:rsidRDefault="00A94FF9" w:rsidP="00A94FF9">
      <w:pPr>
        <w:spacing w:after="0" w:line="240" w:lineRule="auto"/>
        <w:jc w:val="both"/>
        <w:rPr>
          <w:sz w:val="2"/>
        </w:rPr>
      </w:pPr>
      <w:r w:rsidRPr="00A94FF9">
        <w:rPr>
          <w:rFonts w:ascii="Calibri" w:eastAsia="Calibri" w:hAnsi="Calibri" w:cs="Times New Roman"/>
          <w:b/>
        </w:rPr>
        <w:lastRenderedPageBreak/>
        <w:t xml:space="preserve"> </w:t>
      </w:r>
    </w:p>
    <w:p w:rsidR="00A94FF9" w:rsidRPr="00A94FF9" w:rsidRDefault="00A94FF9" w:rsidP="00A94FF9">
      <w:pPr>
        <w:jc w:val="center"/>
        <w:rPr>
          <w:b/>
        </w:rPr>
      </w:pPr>
    </w:p>
    <w:sectPr w:rsidR="00A94FF9" w:rsidRPr="00A94FF9" w:rsidSect="00A94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845" w:rsidRDefault="00E23845" w:rsidP="00A94FF9">
      <w:pPr>
        <w:spacing w:after="0" w:line="240" w:lineRule="auto"/>
      </w:pPr>
      <w:r>
        <w:separator/>
      </w:r>
    </w:p>
  </w:endnote>
  <w:endnote w:type="continuationSeparator" w:id="0">
    <w:p w:rsidR="00E23845" w:rsidRDefault="00E23845" w:rsidP="00A9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845" w:rsidRDefault="00E23845" w:rsidP="00A94FF9">
      <w:pPr>
        <w:spacing w:after="0" w:line="240" w:lineRule="auto"/>
      </w:pPr>
      <w:r>
        <w:separator/>
      </w:r>
    </w:p>
  </w:footnote>
  <w:footnote w:type="continuationSeparator" w:id="0">
    <w:p w:rsidR="00E23845" w:rsidRDefault="00E23845" w:rsidP="00A94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FF9" w:rsidRPr="00A94FF9" w:rsidRDefault="00A94FF9">
    <w:pPr>
      <w:pStyle w:val="Nagwek"/>
    </w:pPr>
    <w:r>
      <w:t xml:space="preserve">Załącznik nr 1 do uchwały Zarządu nr 41/2018 z dnia 30 października 2018r. w sprawie </w:t>
    </w:r>
    <w:r w:rsidRPr="00A94FF9">
      <w:t>przyjęcia uwag do zmian w treści wskaźników kryteriów oceny operacji i poddaniu ich konsultacjom społecznym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7FFA"/>
    <w:multiLevelType w:val="hybridMultilevel"/>
    <w:tmpl w:val="0BFC2A06"/>
    <w:lvl w:ilvl="0" w:tplc="7F3A5A26">
      <w:start w:val="1"/>
      <w:numFmt w:val="upperRoman"/>
      <w:pStyle w:val="Nagwek1"/>
      <w:lvlText w:val="%1."/>
      <w:lvlJc w:val="righ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70D5E"/>
    <w:multiLevelType w:val="hybridMultilevel"/>
    <w:tmpl w:val="E8D4CF02"/>
    <w:lvl w:ilvl="0" w:tplc="FAC0554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F3C30"/>
    <w:multiLevelType w:val="hybridMultilevel"/>
    <w:tmpl w:val="00FC40AC"/>
    <w:lvl w:ilvl="0" w:tplc="435CA794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16CF8"/>
    <w:multiLevelType w:val="hybridMultilevel"/>
    <w:tmpl w:val="57023CF0"/>
    <w:lvl w:ilvl="0" w:tplc="A9CA1F08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1B570F6E"/>
    <w:multiLevelType w:val="hybridMultilevel"/>
    <w:tmpl w:val="C47AFC94"/>
    <w:lvl w:ilvl="0" w:tplc="B8E480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31752"/>
    <w:multiLevelType w:val="multilevel"/>
    <w:tmpl w:val="3D58B622"/>
    <w:styleLink w:val="Styl2"/>
    <w:lvl w:ilvl="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1.1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E074E7E"/>
    <w:multiLevelType w:val="multilevel"/>
    <w:tmpl w:val="A65804D8"/>
    <w:styleLink w:val="Styl1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726B1"/>
    <w:multiLevelType w:val="hybridMultilevel"/>
    <w:tmpl w:val="0A0A967C"/>
    <w:lvl w:ilvl="0" w:tplc="DAC8C24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54A15"/>
    <w:multiLevelType w:val="multilevel"/>
    <w:tmpl w:val="C8841A22"/>
    <w:lvl w:ilvl="0">
      <w:start w:val="1"/>
      <w:numFmt w:val="decimal"/>
      <w:pStyle w:val="Nagwek2"/>
      <w:lvlText w:val="%1."/>
      <w:lvlJc w:val="right"/>
      <w:pPr>
        <w:ind w:left="567" w:hanging="17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71" w:hanging="73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8E41A0A"/>
    <w:multiLevelType w:val="hybridMultilevel"/>
    <w:tmpl w:val="751C565C"/>
    <w:lvl w:ilvl="0" w:tplc="435CA7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EA4F99"/>
    <w:multiLevelType w:val="hybridMultilevel"/>
    <w:tmpl w:val="E2044B2E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B1"/>
    <w:rsid w:val="002277A6"/>
    <w:rsid w:val="005209C5"/>
    <w:rsid w:val="00595EB1"/>
    <w:rsid w:val="00840B93"/>
    <w:rsid w:val="00A94FF9"/>
    <w:rsid w:val="00DD041D"/>
    <w:rsid w:val="00E23845"/>
    <w:rsid w:val="00E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5EB1"/>
    <w:pPr>
      <w:keepNext/>
      <w:keepLines/>
      <w:numPr>
        <w:numId w:val="4"/>
      </w:numPr>
      <w:spacing w:before="240" w:after="240" w:line="240" w:lineRule="auto"/>
      <w:ind w:left="714" w:hanging="357"/>
      <w:jc w:val="both"/>
      <w:outlineLvl w:val="0"/>
    </w:pPr>
    <w:rPr>
      <w:rFonts w:ascii="Calibri" w:eastAsiaTheme="majorEastAsia" w:hAnsi="Calibri" w:cstheme="majorBidi"/>
      <w:b/>
      <w:bCs/>
      <w:color w:val="FFFFFF" w:themeColor="background1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5EB1"/>
    <w:pPr>
      <w:keepNext/>
      <w:keepLines/>
      <w:numPr>
        <w:numId w:val="1"/>
      </w:numPr>
      <w:spacing w:before="120" w:after="120" w:line="240" w:lineRule="auto"/>
      <w:jc w:val="both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95EB1"/>
    <w:pPr>
      <w:keepNext/>
      <w:keepLines/>
      <w:spacing w:before="240" w:after="0" w:line="240" w:lineRule="auto"/>
      <w:contextualSpacing/>
      <w:jc w:val="both"/>
      <w:outlineLvl w:val="2"/>
    </w:pPr>
    <w:rPr>
      <w:rFonts w:ascii="Calibri" w:eastAsiaTheme="majorEastAsia" w:hAnsi="Calibri" w:cstheme="majorBidi"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5EB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5EB1"/>
    <w:rPr>
      <w:rFonts w:ascii="Calibri" w:eastAsiaTheme="majorEastAsia" w:hAnsi="Calibri" w:cstheme="majorBidi"/>
      <w:b/>
      <w:bCs/>
      <w:color w:val="FFFFFF" w:themeColor="background1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95EB1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95EB1"/>
    <w:rPr>
      <w:rFonts w:ascii="Calibri" w:eastAsiaTheme="majorEastAsia" w:hAnsi="Calibri" w:cstheme="majorBidi"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595E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595EB1"/>
  </w:style>
  <w:style w:type="paragraph" w:styleId="Akapitzlist">
    <w:name w:val="List Paragraph"/>
    <w:basedOn w:val="Normalny"/>
    <w:uiPriority w:val="34"/>
    <w:qFormat/>
    <w:rsid w:val="00595EB1"/>
    <w:pPr>
      <w:spacing w:after="60" w:line="240" w:lineRule="auto"/>
      <w:ind w:left="720"/>
      <w:contextualSpacing/>
      <w:jc w:val="both"/>
    </w:pPr>
    <w:rPr>
      <w:rFonts w:ascii="Calibri" w:hAnsi="Calibri"/>
    </w:rPr>
  </w:style>
  <w:style w:type="numbering" w:customStyle="1" w:styleId="Styl1">
    <w:name w:val="Styl1"/>
    <w:uiPriority w:val="99"/>
    <w:rsid w:val="00595EB1"/>
    <w:pPr>
      <w:numPr>
        <w:numId w:val="2"/>
      </w:numPr>
    </w:pPr>
  </w:style>
  <w:style w:type="numbering" w:customStyle="1" w:styleId="Styl2">
    <w:name w:val="Styl2"/>
    <w:uiPriority w:val="99"/>
    <w:rsid w:val="00595EB1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5EB1"/>
    <w:pPr>
      <w:spacing w:after="6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EB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95EB1"/>
    <w:pPr>
      <w:spacing w:after="0" w:line="240" w:lineRule="auto"/>
      <w:jc w:val="center"/>
    </w:pPr>
    <w:rPr>
      <w:rFonts w:ascii="Calibri" w:hAnsi="Calibri"/>
      <w:sz w:val="14"/>
    </w:rPr>
  </w:style>
  <w:style w:type="table" w:styleId="Tabela-Siatka">
    <w:name w:val="Table Grid"/>
    <w:basedOn w:val="Standardowy"/>
    <w:uiPriority w:val="59"/>
    <w:rsid w:val="0059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595E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siatkaakcent1">
    <w:name w:val="Light Grid Accent 1"/>
    <w:basedOn w:val="Standardowy"/>
    <w:uiPriority w:val="62"/>
    <w:rsid w:val="00595E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redniasiatka3akcent1">
    <w:name w:val="Medium Grid 3 Accent 1"/>
    <w:basedOn w:val="Standardowy"/>
    <w:uiPriority w:val="69"/>
    <w:rsid w:val="00595EB1"/>
    <w:pPr>
      <w:spacing w:after="0" w:line="240" w:lineRule="auto"/>
    </w:pPr>
    <w:rPr>
      <w:rFonts w:ascii="Calibri" w:hAnsi="Calibr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background1" w:themeFillShade="D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777777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1E62AD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Nagwek">
    <w:name w:val="header"/>
    <w:basedOn w:val="Normalny"/>
    <w:link w:val="NagwekZnak"/>
    <w:uiPriority w:val="99"/>
    <w:unhideWhenUsed/>
    <w:rsid w:val="00595EB1"/>
    <w:pPr>
      <w:tabs>
        <w:tab w:val="center" w:pos="4536"/>
        <w:tab w:val="right" w:pos="9072"/>
      </w:tabs>
      <w:spacing w:after="60" w:line="240" w:lineRule="auto"/>
      <w:jc w:val="both"/>
    </w:pPr>
    <w:rPr>
      <w:rFonts w:ascii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595EB1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595EB1"/>
    <w:pPr>
      <w:tabs>
        <w:tab w:val="center" w:pos="4536"/>
        <w:tab w:val="right" w:pos="9072"/>
      </w:tabs>
      <w:spacing w:after="60" w:line="240" w:lineRule="auto"/>
      <w:jc w:val="both"/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595EB1"/>
    <w:rPr>
      <w:rFonts w:ascii="Calibri" w:hAnsi="Calibri"/>
    </w:rPr>
  </w:style>
  <w:style w:type="paragraph" w:styleId="Legenda">
    <w:name w:val="caption"/>
    <w:basedOn w:val="Normalny"/>
    <w:next w:val="Normalny"/>
    <w:uiPriority w:val="35"/>
    <w:unhideWhenUsed/>
    <w:qFormat/>
    <w:rsid w:val="00595EB1"/>
    <w:pPr>
      <w:spacing w:line="240" w:lineRule="auto"/>
      <w:jc w:val="both"/>
    </w:pPr>
    <w:rPr>
      <w:rFonts w:ascii="Calibri" w:hAnsi="Calibri"/>
      <w:b/>
      <w:bCs/>
      <w:color w:val="4F81BD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595EB1"/>
    <w:pPr>
      <w:spacing w:after="0" w:line="240" w:lineRule="auto"/>
      <w:jc w:val="both"/>
    </w:pPr>
    <w:rPr>
      <w:rFonts w:ascii="Calibri" w:hAnsi="Calibri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5EB1"/>
    <w:rPr>
      <w:rFonts w:ascii="Calibri" w:hAnsi="Calibri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5E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5E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5EB1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5EB1"/>
    <w:rPr>
      <w:szCs w:val="20"/>
    </w:rPr>
  </w:style>
  <w:style w:type="table" w:customStyle="1" w:styleId="Tabela-Siatka3">
    <w:name w:val="Tabela - Siatka3"/>
    <w:basedOn w:val="Standardowy"/>
    <w:next w:val="Tabela-Siatka"/>
    <w:uiPriority w:val="59"/>
    <w:rsid w:val="0059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akcent1">
    <w:name w:val="Medium Shading 1 Accent 1"/>
    <w:basedOn w:val="Standardowy"/>
    <w:uiPriority w:val="63"/>
    <w:rsid w:val="00595EB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akcent3">
    <w:name w:val="Medium Grid 3 Accent 3"/>
    <w:basedOn w:val="Standardowy"/>
    <w:uiPriority w:val="69"/>
    <w:rsid w:val="00595E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background1" w:themeFillShade="D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7F7F7F" w:themeFill="text1" w:themeFillTint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68A14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redniasiatka3akcent2">
    <w:name w:val="Medium Grid 3 Accent 2"/>
    <w:basedOn w:val="Standardowy"/>
    <w:uiPriority w:val="69"/>
    <w:rsid w:val="00595EB1"/>
    <w:pPr>
      <w:spacing w:after="0" w:line="240" w:lineRule="auto"/>
      <w:jc w:val="center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background1" w:themeFillShade="D9"/>
      <w:vAlign w:val="center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7F7F7F" w:themeFill="text1" w:themeFillTint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character" w:styleId="Hipercze">
    <w:name w:val="Hyperlink"/>
    <w:basedOn w:val="Domylnaczcionkaakapitu"/>
    <w:uiPriority w:val="99"/>
    <w:unhideWhenUsed/>
    <w:rsid w:val="00595EB1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EB1"/>
    <w:pPr>
      <w:spacing w:after="120"/>
      <w:jc w:val="both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5EB1"/>
    <w:rPr>
      <w:rFonts w:ascii="Calibri" w:hAnsi="Calibri"/>
      <w:b/>
      <w:bCs/>
      <w:szCs w:val="20"/>
    </w:rPr>
  </w:style>
  <w:style w:type="table" w:styleId="Jasnalistaakcent1">
    <w:name w:val="Light List Accent 1"/>
    <w:basedOn w:val="Standardowy"/>
    <w:uiPriority w:val="61"/>
    <w:rsid w:val="00595E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ogrubienie">
    <w:name w:val="Strong"/>
    <w:basedOn w:val="Domylnaczcionkaakapitu"/>
    <w:uiPriority w:val="22"/>
    <w:qFormat/>
    <w:rsid w:val="00595EB1"/>
    <w:rPr>
      <w:b/>
      <w:bCs/>
    </w:rPr>
  </w:style>
  <w:style w:type="character" w:customStyle="1" w:styleId="apple-converted-space">
    <w:name w:val="apple-converted-space"/>
    <w:basedOn w:val="Domylnaczcionkaakapitu"/>
    <w:rsid w:val="00595EB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E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E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EB1"/>
    <w:rPr>
      <w:vertAlign w:val="superscript"/>
    </w:rPr>
  </w:style>
  <w:style w:type="table" w:styleId="Jasnecieniowanieakcent5">
    <w:name w:val="Light Shading Accent 5"/>
    <w:basedOn w:val="Standardowy"/>
    <w:uiPriority w:val="60"/>
    <w:rsid w:val="00595E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595E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dniecieniowanie2akcent1">
    <w:name w:val="Medium Shading 2 Accent 1"/>
    <w:basedOn w:val="Standardowy"/>
    <w:uiPriority w:val="64"/>
    <w:rsid w:val="00595E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ytat">
    <w:name w:val="Quote"/>
    <w:basedOn w:val="Normalny"/>
    <w:next w:val="Normalny"/>
    <w:link w:val="CytatZnak"/>
    <w:uiPriority w:val="29"/>
    <w:qFormat/>
    <w:rsid w:val="00595EB1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95EB1"/>
    <w:rPr>
      <w:rFonts w:eastAsiaTheme="minorEastAsia"/>
      <w:i/>
      <w:iCs/>
      <w:color w:val="000000" w:themeColor="text1"/>
      <w:lang w:eastAsia="pl-PL"/>
    </w:rPr>
  </w:style>
  <w:style w:type="table" w:styleId="Kolorowalistaakcent3">
    <w:name w:val="Colorful List Accent 3"/>
    <w:basedOn w:val="Standardowy"/>
    <w:uiPriority w:val="72"/>
    <w:rsid w:val="00595E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ozdziaI">
    <w:name w:val="Rozdział I"/>
    <w:basedOn w:val="Standardowy"/>
    <w:uiPriority w:val="99"/>
    <w:rsid w:val="00595EB1"/>
    <w:pPr>
      <w:spacing w:after="0" w:line="240" w:lineRule="auto"/>
      <w:jc w:val="center"/>
    </w:pPr>
    <w:rPr>
      <w:rFonts w:ascii="Calibri" w:hAnsi="Calibri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22"/>
      </w:rPr>
      <w:tblPr/>
      <w:tcPr>
        <w:shd w:val="clear" w:color="auto" w:fill="1E62AD"/>
      </w:tcPr>
    </w:tblStylePr>
  </w:style>
  <w:style w:type="table" w:customStyle="1" w:styleId="RozdziaII">
    <w:name w:val="Rozdział II"/>
    <w:basedOn w:val="Standardowy"/>
    <w:uiPriority w:val="99"/>
    <w:rsid w:val="00595EB1"/>
    <w:pPr>
      <w:spacing w:after="0" w:line="240" w:lineRule="auto"/>
      <w:jc w:val="center"/>
    </w:pPr>
    <w:rPr>
      <w:rFonts w:ascii="Calibri" w:hAnsi="Calibr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22"/>
      </w:rPr>
      <w:tblPr/>
      <w:tcPr>
        <w:shd w:val="clear" w:color="auto" w:fill="A1CD3A"/>
      </w:tcPr>
    </w:tblStylePr>
    <w:tblStylePr w:type="firstCol">
      <w:pPr>
        <w:jc w:val="center"/>
      </w:pPr>
      <w:rPr>
        <w:rFonts w:ascii="Calibri" w:hAnsi="Calibri"/>
        <w:b w:val="0"/>
        <w:sz w:val="22"/>
      </w:rPr>
    </w:tblStylePr>
  </w:style>
  <w:style w:type="table" w:customStyle="1" w:styleId="RozdziaIII">
    <w:name w:val="Rozdział III"/>
    <w:basedOn w:val="Standardowy"/>
    <w:uiPriority w:val="99"/>
    <w:rsid w:val="00595EB1"/>
    <w:pPr>
      <w:spacing w:after="0" w:line="240" w:lineRule="auto"/>
      <w:jc w:val="center"/>
    </w:pPr>
    <w:rPr>
      <w:rFonts w:ascii="Calibri" w:hAnsi="Calibri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22"/>
      </w:rPr>
      <w:tblPr/>
      <w:tcPr>
        <w:shd w:val="clear" w:color="auto" w:fill="EC3027"/>
      </w:tcPr>
    </w:tblStylePr>
  </w:style>
  <w:style w:type="table" w:styleId="Ciemnalistaakcent2">
    <w:name w:val="Dark List Accent 2"/>
    <w:basedOn w:val="Standardowy"/>
    <w:uiPriority w:val="70"/>
    <w:rsid w:val="00595E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RozdziaIV">
    <w:name w:val="Rozdział IV"/>
    <w:basedOn w:val="Standardowy"/>
    <w:uiPriority w:val="99"/>
    <w:rsid w:val="00595EB1"/>
    <w:pPr>
      <w:spacing w:after="0" w:line="240" w:lineRule="auto"/>
      <w:jc w:val="center"/>
    </w:pPr>
    <w:rPr>
      <w:rFonts w:ascii="Calibri" w:hAnsi="Calibri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22"/>
      </w:rPr>
      <w:tblPr/>
      <w:tcPr>
        <w:shd w:val="clear" w:color="auto" w:fill="FAAF18"/>
      </w:tcPr>
    </w:tblStylePr>
  </w:style>
  <w:style w:type="table" w:styleId="Ciemnalista">
    <w:name w:val="Dark List"/>
    <w:basedOn w:val="Standardowy"/>
    <w:uiPriority w:val="70"/>
    <w:rsid w:val="00595E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redniasiatka1akcent1">
    <w:name w:val="Medium Grid 1 Accent 1"/>
    <w:basedOn w:val="Standardowy"/>
    <w:uiPriority w:val="67"/>
    <w:rsid w:val="00595EB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RozdziaV">
    <w:name w:val="Rozdział V"/>
    <w:basedOn w:val="Standardowy"/>
    <w:uiPriority w:val="99"/>
    <w:rsid w:val="00595EB1"/>
    <w:pPr>
      <w:spacing w:after="0" w:line="240" w:lineRule="auto"/>
      <w:jc w:val="center"/>
    </w:pPr>
    <w:rPr>
      <w:rFonts w:ascii="Calibri" w:hAnsi="Calibri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22"/>
      </w:rPr>
      <w:tblPr/>
      <w:tcPr>
        <w:shd w:val="clear" w:color="auto" w:fill="B03764"/>
      </w:tcPr>
    </w:tblStylePr>
  </w:style>
  <w:style w:type="table" w:customStyle="1" w:styleId="RozdziaVI">
    <w:name w:val="Rozdział VI"/>
    <w:basedOn w:val="Standardowy"/>
    <w:uiPriority w:val="99"/>
    <w:rsid w:val="00595EB1"/>
    <w:pPr>
      <w:spacing w:after="0" w:line="240" w:lineRule="auto"/>
      <w:jc w:val="center"/>
    </w:pPr>
    <w:rPr>
      <w:rFonts w:ascii="Calibri" w:hAnsi="Calibri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22"/>
      </w:rPr>
      <w:tblPr/>
      <w:tcPr>
        <w:shd w:val="clear" w:color="auto" w:fill="60449B"/>
        <w:vAlign w:val="center"/>
      </w:tcPr>
    </w:tblStylePr>
  </w:style>
  <w:style w:type="table" w:customStyle="1" w:styleId="RozdziaVIII">
    <w:name w:val="Rozdział VIII"/>
    <w:basedOn w:val="Standardowy"/>
    <w:uiPriority w:val="99"/>
    <w:rsid w:val="00595EB1"/>
    <w:pPr>
      <w:spacing w:after="0" w:line="240" w:lineRule="auto"/>
      <w:jc w:val="center"/>
    </w:pPr>
    <w:rPr>
      <w:rFonts w:ascii="Calibri" w:hAnsi="Calibri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22"/>
      </w:rPr>
      <w:tblPr/>
      <w:tcPr>
        <w:shd w:val="clear" w:color="auto" w:fill="159A95"/>
      </w:tcPr>
    </w:tblStylePr>
  </w:style>
  <w:style w:type="table" w:customStyle="1" w:styleId="RozdziaIX">
    <w:name w:val="Rozdział IX"/>
    <w:basedOn w:val="Standardowy"/>
    <w:uiPriority w:val="99"/>
    <w:rsid w:val="00595EB1"/>
    <w:pPr>
      <w:spacing w:after="0" w:line="240" w:lineRule="auto"/>
      <w:jc w:val="center"/>
    </w:pPr>
    <w:rPr>
      <w:rFonts w:ascii="Calibri" w:hAnsi="Calibri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22"/>
      </w:rPr>
      <w:tblPr/>
      <w:tcPr>
        <w:shd w:val="clear" w:color="auto" w:fill="F2F2F2" w:themeFill="background1" w:themeFillShade="F2"/>
      </w:tcPr>
    </w:tblStylePr>
    <w:tblStylePr w:type="firstCol">
      <w:pPr>
        <w:jc w:val="center"/>
      </w:pPr>
      <w:rPr>
        <w:rFonts w:ascii="Calibri" w:hAnsi="Calibri"/>
        <w:b/>
        <w:color w:val="FFFFFF" w:themeColor="background1"/>
        <w:sz w:val="22"/>
      </w:rPr>
      <w:tblPr/>
      <w:tcPr>
        <w:shd w:val="clear" w:color="auto" w:fill="996633"/>
      </w:tcPr>
    </w:tblStylePr>
    <w:tblStylePr w:type="nwCell">
      <w:rPr>
        <w:rFonts w:ascii="Calibri" w:hAnsi="Calibri"/>
        <w:sz w:val="22"/>
      </w:rPr>
      <w:tblPr/>
      <w:tcPr>
        <w:shd w:val="clear" w:color="auto" w:fill="996633"/>
      </w:tcPr>
    </w:tblStylePr>
  </w:style>
  <w:style w:type="table" w:customStyle="1" w:styleId="RozdziaX">
    <w:name w:val="Rozdział X"/>
    <w:basedOn w:val="Standardowy"/>
    <w:uiPriority w:val="99"/>
    <w:rsid w:val="00595EB1"/>
    <w:pPr>
      <w:spacing w:after="0" w:line="240" w:lineRule="auto"/>
      <w:jc w:val="center"/>
    </w:pPr>
    <w:rPr>
      <w:rFonts w:ascii="Calibri" w:hAnsi="Calibri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22"/>
      </w:rPr>
      <w:tblPr/>
      <w:tcPr>
        <w:shd w:val="clear" w:color="auto" w:fill="00B0F0"/>
        <w:vAlign w:val="center"/>
      </w:tcPr>
    </w:tblStylePr>
  </w:style>
  <w:style w:type="table" w:customStyle="1" w:styleId="RozdziaXI">
    <w:name w:val="Rozdział XI"/>
    <w:basedOn w:val="Standardowy"/>
    <w:uiPriority w:val="99"/>
    <w:rsid w:val="00595EB1"/>
    <w:pPr>
      <w:spacing w:after="0" w:line="240" w:lineRule="auto"/>
      <w:jc w:val="center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E9236C"/>
      </w:tcPr>
    </w:tblStyle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5EB1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95EB1"/>
    <w:pPr>
      <w:spacing w:after="100" w:line="240" w:lineRule="auto"/>
      <w:jc w:val="both"/>
    </w:pPr>
    <w:rPr>
      <w:rFonts w:ascii="Calibri" w:hAnsi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595EB1"/>
    <w:pPr>
      <w:spacing w:after="100" w:line="240" w:lineRule="auto"/>
      <w:ind w:left="220"/>
      <w:jc w:val="both"/>
    </w:pPr>
    <w:rPr>
      <w:rFonts w:ascii="Calibri" w:hAnsi="Calibri"/>
    </w:rPr>
  </w:style>
  <w:style w:type="paragraph" w:styleId="Spistreci3">
    <w:name w:val="toc 3"/>
    <w:basedOn w:val="Normalny"/>
    <w:next w:val="Normalny"/>
    <w:autoRedefine/>
    <w:uiPriority w:val="39"/>
    <w:unhideWhenUsed/>
    <w:rsid w:val="00595EB1"/>
    <w:pPr>
      <w:spacing w:after="100" w:line="240" w:lineRule="auto"/>
      <w:ind w:left="440"/>
      <w:jc w:val="both"/>
    </w:pPr>
    <w:rPr>
      <w:rFonts w:ascii="Calibri" w:hAnsi="Calibri"/>
    </w:rPr>
  </w:style>
  <w:style w:type="paragraph" w:styleId="Spistreci4">
    <w:name w:val="toc 4"/>
    <w:basedOn w:val="Normalny"/>
    <w:next w:val="Normalny"/>
    <w:autoRedefine/>
    <w:uiPriority w:val="39"/>
    <w:unhideWhenUsed/>
    <w:rsid w:val="00595EB1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595EB1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595EB1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595EB1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595EB1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595EB1"/>
    <w:pPr>
      <w:spacing w:after="100"/>
      <w:ind w:left="1760"/>
    </w:pPr>
    <w:rPr>
      <w:rFonts w:eastAsiaTheme="minorEastAsia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595EB1"/>
    <w:pPr>
      <w:spacing w:after="0" w:line="240" w:lineRule="auto"/>
      <w:jc w:val="both"/>
    </w:pPr>
    <w:rPr>
      <w:rFonts w:ascii="Calibri" w:hAnsi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95EB1"/>
    <w:rPr>
      <w:color w:val="800080"/>
      <w:u w:val="single"/>
    </w:rPr>
  </w:style>
  <w:style w:type="paragraph" w:customStyle="1" w:styleId="font5">
    <w:name w:val="font5"/>
    <w:basedOn w:val="Normalny"/>
    <w:rsid w:val="00595EB1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595EB1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595EB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8">
    <w:name w:val="font8"/>
    <w:basedOn w:val="Normalny"/>
    <w:rsid w:val="00595EB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595E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595E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595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595E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595EB1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595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595EB1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595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595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595E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595E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595EB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595E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99">
    <w:name w:val="xl99"/>
    <w:basedOn w:val="Normalny"/>
    <w:rsid w:val="00595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595E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595EB1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595E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595E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595E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595E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110">
    <w:name w:val="xl110"/>
    <w:basedOn w:val="Normalny"/>
    <w:rsid w:val="00595E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595EB1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595E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595EB1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595E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595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595EB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18">
    <w:name w:val="xl118"/>
    <w:basedOn w:val="Normalny"/>
    <w:rsid w:val="00595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595E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21">
    <w:name w:val="xl121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122">
    <w:name w:val="xl122"/>
    <w:basedOn w:val="Normalny"/>
    <w:rsid w:val="00595E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123">
    <w:name w:val="xl123"/>
    <w:basedOn w:val="Normalny"/>
    <w:rsid w:val="00595E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124">
    <w:name w:val="xl124"/>
    <w:basedOn w:val="Normalny"/>
    <w:rsid w:val="00595E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125">
    <w:name w:val="xl125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595EB1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595E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595E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595E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595E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595E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595EB1"/>
    <w:pPr>
      <w:pBdr>
        <w:top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595E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35">
    <w:name w:val="xl135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595EB1"/>
    <w:pPr>
      <w:pBdr>
        <w:top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37">
    <w:name w:val="xl137"/>
    <w:basedOn w:val="Normalny"/>
    <w:rsid w:val="00595E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38">
    <w:name w:val="xl138"/>
    <w:basedOn w:val="Normalny"/>
    <w:rsid w:val="00595E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39">
    <w:name w:val="xl139"/>
    <w:basedOn w:val="Normalny"/>
    <w:rsid w:val="00595E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40">
    <w:name w:val="xl140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41">
    <w:name w:val="xl141"/>
    <w:basedOn w:val="Normalny"/>
    <w:rsid w:val="00595EB1"/>
    <w:pPr>
      <w:pBdr>
        <w:top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42">
    <w:name w:val="xl142"/>
    <w:basedOn w:val="Normalny"/>
    <w:rsid w:val="00595E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43">
    <w:name w:val="xl143"/>
    <w:basedOn w:val="Normalny"/>
    <w:rsid w:val="00595E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44">
    <w:name w:val="xl144"/>
    <w:basedOn w:val="Normalny"/>
    <w:rsid w:val="00595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45">
    <w:name w:val="xl145"/>
    <w:basedOn w:val="Normalny"/>
    <w:rsid w:val="00595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46">
    <w:name w:val="xl146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47">
    <w:name w:val="xl147"/>
    <w:basedOn w:val="Normalny"/>
    <w:rsid w:val="00595EB1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48">
    <w:name w:val="xl148"/>
    <w:basedOn w:val="Normalny"/>
    <w:rsid w:val="00595E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95EB1"/>
  </w:style>
  <w:style w:type="character" w:customStyle="1" w:styleId="TematkomentarzaZnak1">
    <w:name w:val="Temat komentarza Znak1"/>
    <w:basedOn w:val="TekstkomentarzaZnak"/>
    <w:uiPriority w:val="99"/>
    <w:semiHidden/>
    <w:rsid w:val="00595EB1"/>
    <w:rPr>
      <w:b/>
      <w:bCs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9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siatka3akcent11">
    <w:name w:val="Średnia siatka 3 — akcent 11"/>
    <w:basedOn w:val="Standardowy"/>
    <w:next w:val="redniasiatka3akcent1"/>
    <w:uiPriority w:val="69"/>
    <w:rsid w:val="00595E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A4">
    <w:name w:val="A4"/>
    <w:uiPriority w:val="99"/>
    <w:rsid w:val="00595EB1"/>
    <w:rPr>
      <w:color w:val="000000"/>
      <w:sz w:val="22"/>
      <w:szCs w:val="22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595EB1"/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95E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5EB1"/>
    <w:pPr>
      <w:keepNext/>
      <w:keepLines/>
      <w:numPr>
        <w:numId w:val="4"/>
      </w:numPr>
      <w:spacing w:before="240" w:after="240" w:line="240" w:lineRule="auto"/>
      <w:ind w:left="714" w:hanging="357"/>
      <w:jc w:val="both"/>
      <w:outlineLvl w:val="0"/>
    </w:pPr>
    <w:rPr>
      <w:rFonts w:ascii="Calibri" w:eastAsiaTheme="majorEastAsia" w:hAnsi="Calibri" w:cstheme="majorBidi"/>
      <w:b/>
      <w:bCs/>
      <w:color w:val="FFFFFF" w:themeColor="background1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5EB1"/>
    <w:pPr>
      <w:keepNext/>
      <w:keepLines/>
      <w:numPr>
        <w:numId w:val="1"/>
      </w:numPr>
      <w:spacing w:before="120" w:after="120" w:line="240" w:lineRule="auto"/>
      <w:jc w:val="both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95EB1"/>
    <w:pPr>
      <w:keepNext/>
      <w:keepLines/>
      <w:spacing w:before="240" w:after="0" w:line="240" w:lineRule="auto"/>
      <w:contextualSpacing/>
      <w:jc w:val="both"/>
      <w:outlineLvl w:val="2"/>
    </w:pPr>
    <w:rPr>
      <w:rFonts w:ascii="Calibri" w:eastAsiaTheme="majorEastAsia" w:hAnsi="Calibri" w:cstheme="majorBidi"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5EB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5EB1"/>
    <w:rPr>
      <w:rFonts w:ascii="Calibri" w:eastAsiaTheme="majorEastAsia" w:hAnsi="Calibri" w:cstheme="majorBidi"/>
      <w:b/>
      <w:bCs/>
      <w:color w:val="FFFFFF" w:themeColor="background1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95EB1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95EB1"/>
    <w:rPr>
      <w:rFonts w:ascii="Calibri" w:eastAsiaTheme="majorEastAsia" w:hAnsi="Calibri" w:cstheme="majorBidi"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595E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595EB1"/>
  </w:style>
  <w:style w:type="paragraph" w:styleId="Akapitzlist">
    <w:name w:val="List Paragraph"/>
    <w:basedOn w:val="Normalny"/>
    <w:uiPriority w:val="34"/>
    <w:qFormat/>
    <w:rsid w:val="00595EB1"/>
    <w:pPr>
      <w:spacing w:after="60" w:line="240" w:lineRule="auto"/>
      <w:ind w:left="720"/>
      <w:contextualSpacing/>
      <w:jc w:val="both"/>
    </w:pPr>
    <w:rPr>
      <w:rFonts w:ascii="Calibri" w:hAnsi="Calibri"/>
    </w:rPr>
  </w:style>
  <w:style w:type="numbering" w:customStyle="1" w:styleId="Styl1">
    <w:name w:val="Styl1"/>
    <w:uiPriority w:val="99"/>
    <w:rsid w:val="00595EB1"/>
    <w:pPr>
      <w:numPr>
        <w:numId w:val="2"/>
      </w:numPr>
    </w:pPr>
  </w:style>
  <w:style w:type="numbering" w:customStyle="1" w:styleId="Styl2">
    <w:name w:val="Styl2"/>
    <w:uiPriority w:val="99"/>
    <w:rsid w:val="00595EB1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5EB1"/>
    <w:pPr>
      <w:spacing w:after="6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EB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95EB1"/>
    <w:pPr>
      <w:spacing w:after="0" w:line="240" w:lineRule="auto"/>
      <w:jc w:val="center"/>
    </w:pPr>
    <w:rPr>
      <w:rFonts w:ascii="Calibri" w:hAnsi="Calibri"/>
      <w:sz w:val="14"/>
    </w:rPr>
  </w:style>
  <w:style w:type="table" w:styleId="Tabela-Siatka">
    <w:name w:val="Table Grid"/>
    <w:basedOn w:val="Standardowy"/>
    <w:uiPriority w:val="59"/>
    <w:rsid w:val="0059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595E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siatkaakcent1">
    <w:name w:val="Light Grid Accent 1"/>
    <w:basedOn w:val="Standardowy"/>
    <w:uiPriority w:val="62"/>
    <w:rsid w:val="00595E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redniasiatka3akcent1">
    <w:name w:val="Medium Grid 3 Accent 1"/>
    <w:basedOn w:val="Standardowy"/>
    <w:uiPriority w:val="69"/>
    <w:rsid w:val="00595EB1"/>
    <w:pPr>
      <w:spacing w:after="0" w:line="240" w:lineRule="auto"/>
    </w:pPr>
    <w:rPr>
      <w:rFonts w:ascii="Calibri" w:hAnsi="Calibr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background1" w:themeFillShade="D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777777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1E62AD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Nagwek">
    <w:name w:val="header"/>
    <w:basedOn w:val="Normalny"/>
    <w:link w:val="NagwekZnak"/>
    <w:uiPriority w:val="99"/>
    <w:unhideWhenUsed/>
    <w:rsid w:val="00595EB1"/>
    <w:pPr>
      <w:tabs>
        <w:tab w:val="center" w:pos="4536"/>
        <w:tab w:val="right" w:pos="9072"/>
      </w:tabs>
      <w:spacing w:after="60" w:line="240" w:lineRule="auto"/>
      <w:jc w:val="both"/>
    </w:pPr>
    <w:rPr>
      <w:rFonts w:ascii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595EB1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595EB1"/>
    <w:pPr>
      <w:tabs>
        <w:tab w:val="center" w:pos="4536"/>
        <w:tab w:val="right" w:pos="9072"/>
      </w:tabs>
      <w:spacing w:after="60" w:line="240" w:lineRule="auto"/>
      <w:jc w:val="both"/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595EB1"/>
    <w:rPr>
      <w:rFonts w:ascii="Calibri" w:hAnsi="Calibri"/>
    </w:rPr>
  </w:style>
  <w:style w:type="paragraph" w:styleId="Legenda">
    <w:name w:val="caption"/>
    <w:basedOn w:val="Normalny"/>
    <w:next w:val="Normalny"/>
    <w:uiPriority w:val="35"/>
    <w:unhideWhenUsed/>
    <w:qFormat/>
    <w:rsid w:val="00595EB1"/>
    <w:pPr>
      <w:spacing w:line="240" w:lineRule="auto"/>
      <w:jc w:val="both"/>
    </w:pPr>
    <w:rPr>
      <w:rFonts w:ascii="Calibri" w:hAnsi="Calibri"/>
      <w:b/>
      <w:bCs/>
      <w:color w:val="4F81BD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595EB1"/>
    <w:pPr>
      <w:spacing w:after="0" w:line="240" w:lineRule="auto"/>
      <w:jc w:val="both"/>
    </w:pPr>
    <w:rPr>
      <w:rFonts w:ascii="Calibri" w:hAnsi="Calibri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5EB1"/>
    <w:rPr>
      <w:rFonts w:ascii="Calibri" w:hAnsi="Calibri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5E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5E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5EB1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5EB1"/>
    <w:rPr>
      <w:szCs w:val="20"/>
    </w:rPr>
  </w:style>
  <w:style w:type="table" w:customStyle="1" w:styleId="Tabela-Siatka3">
    <w:name w:val="Tabela - Siatka3"/>
    <w:basedOn w:val="Standardowy"/>
    <w:next w:val="Tabela-Siatka"/>
    <w:uiPriority w:val="59"/>
    <w:rsid w:val="0059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akcent1">
    <w:name w:val="Medium Shading 1 Accent 1"/>
    <w:basedOn w:val="Standardowy"/>
    <w:uiPriority w:val="63"/>
    <w:rsid w:val="00595EB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akcent3">
    <w:name w:val="Medium Grid 3 Accent 3"/>
    <w:basedOn w:val="Standardowy"/>
    <w:uiPriority w:val="69"/>
    <w:rsid w:val="00595E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background1" w:themeFillShade="D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7F7F7F" w:themeFill="text1" w:themeFillTint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68A14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redniasiatka3akcent2">
    <w:name w:val="Medium Grid 3 Accent 2"/>
    <w:basedOn w:val="Standardowy"/>
    <w:uiPriority w:val="69"/>
    <w:rsid w:val="00595EB1"/>
    <w:pPr>
      <w:spacing w:after="0" w:line="240" w:lineRule="auto"/>
      <w:jc w:val="center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background1" w:themeFillShade="D9"/>
      <w:vAlign w:val="center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7F7F7F" w:themeFill="text1" w:themeFillTint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character" w:styleId="Hipercze">
    <w:name w:val="Hyperlink"/>
    <w:basedOn w:val="Domylnaczcionkaakapitu"/>
    <w:uiPriority w:val="99"/>
    <w:unhideWhenUsed/>
    <w:rsid w:val="00595EB1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EB1"/>
    <w:pPr>
      <w:spacing w:after="120"/>
      <w:jc w:val="both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5EB1"/>
    <w:rPr>
      <w:rFonts w:ascii="Calibri" w:hAnsi="Calibri"/>
      <w:b/>
      <w:bCs/>
      <w:szCs w:val="20"/>
    </w:rPr>
  </w:style>
  <w:style w:type="table" w:styleId="Jasnalistaakcent1">
    <w:name w:val="Light List Accent 1"/>
    <w:basedOn w:val="Standardowy"/>
    <w:uiPriority w:val="61"/>
    <w:rsid w:val="00595E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ogrubienie">
    <w:name w:val="Strong"/>
    <w:basedOn w:val="Domylnaczcionkaakapitu"/>
    <w:uiPriority w:val="22"/>
    <w:qFormat/>
    <w:rsid w:val="00595EB1"/>
    <w:rPr>
      <w:b/>
      <w:bCs/>
    </w:rPr>
  </w:style>
  <w:style w:type="character" w:customStyle="1" w:styleId="apple-converted-space">
    <w:name w:val="apple-converted-space"/>
    <w:basedOn w:val="Domylnaczcionkaakapitu"/>
    <w:rsid w:val="00595EB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E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E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EB1"/>
    <w:rPr>
      <w:vertAlign w:val="superscript"/>
    </w:rPr>
  </w:style>
  <w:style w:type="table" w:styleId="Jasnecieniowanieakcent5">
    <w:name w:val="Light Shading Accent 5"/>
    <w:basedOn w:val="Standardowy"/>
    <w:uiPriority w:val="60"/>
    <w:rsid w:val="00595EB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595E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dniecieniowanie2akcent1">
    <w:name w:val="Medium Shading 2 Accent 1"/>
    <w:basedOn w:val="Standardowy"/>
    <w:uiPriority w:val="64"/>
    <w:rsid w:val="00595E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ytat">
    <w:name w:val="Quote"/>
    <w:basedOn w:val="Normalny"/>
    <w:next w:val="Normalny"/>
    <w:link w:val="CytatZnak"/>
    <w:uiPriority w:val="29"/>
    <w:qFormat/>
    <w:rsid w:val="00595EB1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95EB1"/>
    <w:rPr>
      <w:rFonts w:eastAsiaTheme="minorEastAsia"/>
      <w:i/>
      <w:iCs/>
      <w:color w:val="000000" w:themeColor="text1"/>
      <w:lang w:eastAsia="pl-PL"/>
    </w:rPr>
  </w:style>
  <w:style w:type="table" w:styleId="Kolorowalistaakcent3">
    <w:name w:val="Colorful List Accent 3"/>
    <w:basedOn w:val="Standardowy"/>
    <w:uiPriority w:val="72"/>
    <w:rsid w:val="00595E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ozdziaI">
    <w:name w:val="Rozdział I"/>
    <w:basedOn w:val="Standardowy"/>
    <w:uiPriority w:val="99"/>
    <w:rsid w:val="00595EB1"/>
    <w:pPr>
      <w:spacing w:after="0" w:line="240" w:lineRule="auto"/>
      <w:jc w:val="center"/>
    </w:pPr>
    <w:rPr>
      <w:rFonts w:ascii="Calibri" w:hAnsi="Calibri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22"/>
      </w:rPr>
      <w:tblPr/>
      <w:tcPr>
        <w:shd w:val="clear" w:color="auto" w:fill="1E62AD"/>
      </w:tcPr>
    </w:tblStylePr>
  </w:style>
  <w:style w:type="table" w:customStyle="1" w:styleId="RozdziaII">
    <w:name w:val="Rozdział II"/>
    <w:basedOn w:val="Standardowy"/>
    <w:uiPriority w:val="99"/>
    <w:rsid w:val="00595EB1"/>
    <w:pPr>
      <w:spacing w:after="0" w:line="240" w:lineRule="auto"/>
      <w:jc w:val="center"/>
    </w:pPr>
    <w:rPr>
      <w:rFonts w:ascii="Calibri" w:hAnsi="Calibr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22"/>
      </w:rPr>
      <w:tblPr/>
      <w:tcPr>
        <w:shd w:val="clear" w:color="auto" w:fill="A1CD3A"/>
      </w:tcPr>
    </w:tblStylePr>
    <w:tblStylePr w:type="firstCol">
      <w:pPr>
        <w:jc w:val="center"/>
      </w:pPr>
      <w:rPr>
        <w:rFonts w:ascii="Calibri" w:hAnsi="Calibri"/>
        <w:b w:val="0"/>
        <w:sz w:val="22"/>
      </w:rPr>
    </w:tblStylePr>
  </w:style>
  <w:style w:type="table" w:customStyle="1" w:styleId="RozdziaIII">
    <w:name w:val="Rozdział III"/>
    <w:basedOn w:val="Standardowy"/>
    <w:uiPriority w:val="99"/>
    <w:rsid w:val="00595EB1"/>
    <w:pPr>
      <w:spacing w:after="0" w:line="240" w:lineRule="auto"/>
      <w:jc w:val="center"/>
    </w:pPr>
    <w:rPr>
      <w:rFonts w:ascii="Calibri" w:hAnsi="Calibri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22"/>
      </w:rPr>
      <w:tblPr/>
      <w:tcPr>
        <w:shd w:val="clear" w:color="auto" w:fill="EC3027"/>
      </w:tcPr>
    </w:tblStylePr>
  </w:style>
  <w:style w:type="table" w:styleId="Ciemnalistaakcent2">
    <w:name w:val="Dark List Accent 2"/>
    <w:basedOn w:val="Standardowy"/>
    <w:uiPriority w:val="70"/>
    <w:rsid w:val="00595E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RozdziaIV">
    <w:name w:val="Rozdział IV"/>
    <w:basedOn w:val="Standardowy"/>
    <w:uiPriority w:val="99"/>
    <w:rsid w:val="00595EB1"/>
    <w:pPr>
      <w:spacing w:after="0" w:line="240" w:lineRule="auto"/>
      <w:jc w:val="center"/>
    </w:pPr>
    <w:rPr>
      <w:rFonts w:ascii="Calibri" w:hAnsi="Calibri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22"/>
      </w:rPr>
      <w:tblPr/>
      <w:tcPr>
        <w:shd w:val="clear" w:color="auto" w:fill="FAAF18"/>
      </w:tcPr>
    </w:tblStylePr>
  </w:style>
  <w:style w:type="table" w:styleId="Ciemnalista">
    <w:name w:val="Dark List"/>
    <w:basedOn w:val="Standardowy"/>
    <w:uiPriority w:val="70"/>
    <w:rsid w:val="00595EB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redniasiatka1akcent1">
    <w:name w:val="Medium Grid 1 Accent 1"/>
    <w:basedOn w:val="Standardowy"/>
    <w:uiPriority w:val="67"/>
    <w:rsid w:val="00595EB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RozdziaV">
    <w:name w:val="Rozdział V"/>
    <w:basedOn w:val="Standardowy"/>
    <w:uiPriority w:val="99"/>
    <w:rsid w:val="00595EB1"/>
    <w:pPr>
      <w:spacing w:after="0" w:line="240" w:lineRule="auto"/>
      <w:jc w:val="center"/>
    </w:pPr>
    <w:rPr>
      <w:rFonts w:ascii="Calibri" w:hAnsi="Calibri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22"/>
      </w:rPr>
      <w:tblPr/>
      <w:tcPr>
        <w:shd w:val="clear" w:color="auto" w:fill="B03764"/>
      </w:tcPr>
    </w:tblStylePr>
  </w:style>
  <w:style w:type="table" w:customStyle="1" w:styleId="RozdziaVI">
    <w:name w:val="Rozdział VI"/>
    <w:basedOn w:val="Standardowy"/>
    <w:uiPriority w:val="99"/>
    <w:rsid w:val="00595EB1"/>
    <w:pPr>
      <w:spacing w:after="0" w:line="240" w:lineRule="auto"/>
      <w:jc w:val="center"/>
    </w:pPr>
    <w:rPr>
      <w:rFonts w:ascii="Calibri" w:hAnsi="Calibri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22"/>
      </w:rPr>
      <w:tblPr/>
      <w:tcPr>
        <w:shd w:val="clear" w:color="auto" w:fill="60449B"/>
        <w:vAlign w:val="center"/>
      </w:tcPr>
    </w:tblStylePr>
  </w:style>
  <w:style w:type="table" w:customStyle="1" w:styleId="RozdziaVIII">
    <w:name w:val="Rozdział VIII"/>
    <w:basedOn w:val="Standardowy"/>
    <w:uiPriority w:val="99"/>
    <w:rsid w:val="00595EB1"/>
    <w:pPr>
      <w:spacing w:after="0" w:line="240" w:lineRule="auto"/>
      <w:jc w:val="center"/>
    </w:pPr>
    <w:rPr>
      <w:rFonts w:ascii="Calibri" w:hAnsi="Calibri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22"/>
      </w:rPr>
      <w:tblPr/>
      <w:tcPr>
        <w:shd w:val="clear" w:color="auto" w:fill="159A95"/>
      </w:tcPr>
    </w:tblStylePr>
  </w:style>
  <w:style w:type="table" w:customStyle="1" w:styleId="RozdziaIX">
    <w:name w:val="Rozdział IX"/>
    <w:basedOn w:val="Standardowy"/>
    <w:uiPriority w:val="99"/>
    <w:rsid w:val="00595EB1"/>
    <w:pPr>
      <w:spacing w:after="0" w:line="240" w:lineRule="auto"/>
      <w:jc w:val="center"/>
    </w:pPr>
    <w:rPr>
      <w:rFonts w:ascii="Calibri" w:hAnsi="Calibri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22"/>
      </w:rPr>
      <w:tblPr/>
      <w:tcPr>
        <w:shd w:val="clear" w:color="auto" w:fill="F2F2F2" w:themeFill="background1" w:themeFillShade="F2"/>
      </w:tcPr>
    </w:tblStylePr>
    <w:tblStylePr w:type="firstCol">
      <w:pPr>
        <w:jc w:val="center"/>
      </w:pPr>
      <w:rPr>
        <w:rFonts w:ascii="Calibri" w:hAnsi="Calibri"/>
        <w:b/>
        <w:color w:val="FFFFFF" w:themeColor="background1"/>
        <w:sz w:val="22"/>
      </w:rPr>
      <w:tblPr/>
      <w:tcPr>
        <w:shd w:val="clear" w:color="auto" w:fill="996633"/>
      </w:tcPr>
    </w:tblStylePr>
    <w:tblStylePr w:type="nwCell">
      <w:rPr>
        <w:rFonts w:ascii="Calibri" w:hAnsi="Calibri"/>
        <w:sz w:val="22"/>
      </w:rPr>
      <w:tblPr/>
      <w:tcPr>
        <w:shd w:val="clear" w:color="auto" w:fill="996633"/>
      </w:tcPr>
    </w:tblStylePr>
  </w:style>
  <w:style w:type="table" w:customStyle="1" w:styleId="RozdziaX">
    <w:name w:val="Rozdział X"/>
    <w:basedOn w:val="Standardowy"/>
    <w:uiPriority w:val="99"/>
    <w:rsid w:val="00595EB1"/>
    <w:pPr>
      <w:spacing w:after="0" w:line="240" w:lineRule="auto"/>
      <w:jc w:val="center"/>
    </w:pPr>
    <w:rPr>
      <w:rFonts w:ascii="Calibri" w:hAnsi="Calibri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22"/>
      </w:rPr>
      <w:tblPr/>
      <w:tcPr>
        <w:shd w:val="clear" w:color="auto" w:fill="00B0F0"/>
        <w:vAlign w:val="center"/>
      </w:tcPr>
    </w:tblStylePr>
  </w:style>
  <w:style w:type="table" w:customStyle="1" w:styleId="RozdziaXI">
    <w:name w:val="Rozdział XI"/>
    <w:basedOn w:val="Standardowy"/>
    <w:uiPriority w:val="99"/>
    <w:rsid w:val="00595EB1"/>
    <w:pPr>
      <w:spacing w:after="0" w:line="240" w:lineRule="auto"/>
      <w:jc w:val="center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  <w:vAlign w:val="center"/>
    </w:tc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E9236C"/>
      </w:tcPr>
    </w:tblStyle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5EB1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95EB1"/>
    <w:pPr>
      <w:spacing w:after="100" w:line="240" w:lineRule="auto"/>
      <w:jc w:val="both"/>
    </w:pPr>
    <w:rPr>
      <w:rFonts w:ascii="Calibri" w:hAnsi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595EB1"/>
    <w:pPr>
      <w:spacing w:after="100" w:line="240" w:lineRule="auto"/>
      <w:ind w:left="220"/>
      <w:jc w:val="both"/>
    </w:pPr>
    <w:rPr>
      <w:rFonts w:ascii="Calibri" w:hAnsi="Calibri"/>
    </w:rPr>
  </w:style>
  <w:style w:type="paragraph" w:styleId="Spistreci3">
    <w:name w:val="toc 3"/>
    <w:basedOn w:val="Normalny"/>
    <w:next w:val="Normalny"/>
    <w:autoRedefine/>
    <w:uiPriority w:val="39"/>
    <w:unhideWhenUsed/>
    <w:rsid w:val="00595EB1"/>
    <w:pPr>
      <w:spacing w:after="100" w:line="240" w:lineRule="auto"/>
      <w:ind w:left="440"/>
      <w:jc w:val="both"/>
    </w:pPr>
    <w:rPr>
      <w:rFonts w:ascii="Calibri" w:hAnsi="Calibri"/>
    </w:rPr>
  </w:style>
  <w:style w:type="paragraph" w:styleId="Spistreci4">
    <w:name w:val="toc 4"/>
    <w:basedOn w:val="Normalny"/>
    <w:next w:val="Normalny"/>
    <w:autoRedefine/>
    <w:uiPriority w:val="39"/>
    <w:unhideWhenUsed/>
    <w:rsid w:val="00595EB1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595EB1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595EB1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595EB1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595EB1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595EB1"/>
    <w:pPr>
      <w:spacing w:after="100"/>
      <w:ind w:left="1760"/>
    </w:pPr>
    <w:rPr>
      <w:rFonts w:eastAsiaTheme="minorEastAsia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595EB1"/>
    <w:pPr>
      <w:spacing w:after="0" w:line="240" w:lineRule="auto"/>
      <w:jc w:val="both"/>
    </w:pPr>
    <w:rPr>
      <w:rFonts w:ascii="Calibri" w:hAnsi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95EB1"/>
    <w:rPr>
      <w:color w:val="800080"/>
      <w:u w:val="single"/>
    </w:rPr>
  </w:style>
  <w:style w:type="paragraph" w:customStyle="1" w:styleId="font5">
    <w:name w:val="font5"/>
    <w:basedOn w:val="Normalny"/>
    <w:rsid w:val="00595EB1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595EB1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595EB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8">
    <w:name w:val="font8"/>
    <w:basedOn w:val="Normalny"/>
    <w:rsid w:val="00595EB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595E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595E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595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595E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595EB1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595E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595EB1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595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595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595E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595E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595EB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595E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99">
    <w:name w:val="xl99"/>
    <w:basedOn w:val="Normalny"/>
    <w:rsid w:val="00595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595E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595EB1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595E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595E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595E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595E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110">
    <w:name w:val="xl110"/>
    <w:basedOn w:val="Normalny"/>
    <w:rsid w:val="00595E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595EB1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595E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595EB1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595E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595E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595EB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18">
    <w:name w:val="xl118"/>
    <w:basedOn w:val="Normalny"/>
    <w:rsid w:val="00595E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595E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21">
    <w:name w:val="xl121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122">
    <w:name w:val="xl122"/>
    <w:basedOn w:val="Normalny"/>
    <w:rsid w:val="00595E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123">
    <w:name w:val="xl123"/>
    <w:basedOn w:val="Normalny"/>
    <w:rsid w:val="00595E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124">
    <w:name w:val="xl124"/>
    <w:basedOn w:val="Normalny"/>
    <w:rsid w:val="00595E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customStyle="1" w:styleId="xl125">
    <w:name w:val="xl125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595EB1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595E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595E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595E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595E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595E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595EB1"/>
    <w:pPr>
      <w:pBdr>
        <w:top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595E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35">
    <w:name w:val="xl135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595EB1"/>
    <w:pPr>
      <w:pBdr>
        <w:top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37">
    <w:name w:val="xl137"/>
    <w:basedOn w:val="Normalny"/>
    <w:rsid w:val="00595E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38">
    <w:name w:val="xl138"/>
    <w:basedOn w:val="Normalny"/>
    <w:rsid w:val="00595E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39">
    <w:name w:val="xl139"/>
    <w:basedOn w:val="Normalny"/>
    <w:rsid w:val="00595E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40">
    <w:name w:val="xl140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41">
    <w:name w:val="xl141"/>
    <w:basedOn w:val="Normalny"/>
    <w:rsid w:val="00595EB1"/>
    <w:pPr>
      <w:pBdr>
        <w:top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42">
    <w:name w:val="xl142"/>
    <w:basedOn w:val="Normalny"/>
    <w:rsid w:val="00595E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43">
    <w:name w:val="xl143"/>
    <w:basedOn w:val="Normalny"/>
    <w:rsid w:val="00595E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44">
    <w:name w:val="xl144"/>
    <w:basedOn w:val="Normalny"/>
    <w:rsid w:val="00595E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45">
    <w:name w:val="xl145"/>
    <w:basedOn w:val="Normalny"/>
    <w:rsid w:val="00595E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46">
    <w:name w:val="xl146"/>
    <w:basedOn w:val="Normalny"/>
    <w:rsid w:val="00595E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47">
    <w:name w:val="xl147"/>
    <w:basedOn w:val="Normalny"/>
    <w:rsid w:val="00595EB1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xl148">
    <w:name w:val="xl148"/>
    <w:basedOn w:val="Normalny"/>
    <w:rsid w:val="00595E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95EB1"/>
  </w:style>
  <w:style w:type="character" w:customStyle="1" w:styleId="TematkomentarzaZnak1">
    <w:name w:val="Temat komentarza Znak1"/>
    <w:basedOn w:val="TekstkomentarzaZnak"/>
    <w:uiPriority w:val="99"/>
    <w:semiHidden/>
    <w:rsid w:val="00595EB1"/>
    <w:rPr>
      <w:b/>
      <w:bCs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9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siatka3akcent11">
    <w:name w:val="Średnia siatka 3 — akcent 11"/>
    <w:basedOn w:val="Standardowy"/>
    <w:next w:val="redniasiatka3akcent1"/>
    <w:uiPriority w:val="69"/>
    <w:rsid w:val="00595E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A4">
    <w:name w:val="A4"/>
    <w:uiPriority w:val="99"/>
    <w:rsid w:val="00595EB1"/>
    <w:rPr>
      <w:color w:val="000000"/>
      <w:sz w:val="22"/>
      <w:szCs w:val="22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595EB1"/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95E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2550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2018-11-13T10:50:00Z</dcterms:created>
  <dcterms:modified xsi:type="dcterms:W3CDTF">2018-11-15T06:54:00Z</dcterms:modified>
</cp:coreProperties>
</file>